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B8" w:rsidRPr="00A268D8" w:rsidRDefault="008530B8" w:rsidP="00DB2EBA">
      <w:pPr>
        <w:ind w:left="-851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8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EBA" w:rsidRPr="00A268D8" w:rsidRDefault="002B0834" w:rsidP="0085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530B8" w:rsidRPr="00A26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929">
        <w:rPr>
          <w:rFonts w:ascii="Times New Roman" w:hAnsi="Times New Roman" w:cs="Times New Roman"/>
          <w:b/>
          <w:sz w:val="28"/>
          <w:szCs w:val="28"/>
        </w:rPr>
        <w:t>СВОБОДНЕНСКОГО</w:t>
      </w:r>
      <w:r w:rsidR="00DB2EBA" w:rsidRPr="00A268D8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8530B8" w:rsidRPr="00A268D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8530B8" w:rsidRPr="00A268D8" w:rsidRDefault="008530B8" w:rsidP="0085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530B8" w:rsidRPr="00A268D8" w:rsidRDefault="008530B8" w:rsidP="00DB2EBA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B2EBA" w:rsidRPr="00A268D8" w:rsidRDefault="00DB2EBA" w:rsidP="00853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B8" w:rsidRPr="00A268D8" w:rsidRDefault="008530B8" w:rsidP="008530B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30B8" w:rsidRPr="00A268D8" w:rsidRDefault="008530B8" w:rsidP="008530B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268D8"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__________________________________________________________________</w:t>
      </w:r>
      <w:r w:rsidR="00051929">
        <w:rPr>
          <w:rFonts w:ascii="Times New Roman" w:hAnsi="Times New Roman" w:cs="Times New Roman"/>
          <w:b/>
          <w:sz w:val="28"/>
          <w:szCs w:val="28"/>
          <w:u w:val="thick"/>
        </w:rPr>
        <w:t>__</w:t>
      </w:r>
    </w:p>
    <w:p w:rsidR="008530B8" w:rsidRPr="00A268D8" w:rsidRDefault="008530B8" w:rsidP="00853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0B8" w:rsidRPr="00051929" w:rsidRDefault="00EF6A4D" w:rsidP="0005192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7DB3" w:rsidRPr="00051929">
        <w:rPr>
          <w:rFonts w:ascii="Times New Roman" w:hAnsi="Times New Roman" w:cs="Times New Roman"/>
          <w:sz w:val="24"/>
          <w:szCs w:val="24"/>
        </w:rPr>
        <w:t>15</w:t>
      </w:r>
      <w:r w:rsidR="0031608C" w:rsidRPr="00051929">
        <w:rPr>
          <w:rFonts w:ascii="Times New Roman" w:hAnsi="Times New Roman" w:cs="Times New Roman"/>
          <w:sz w:val="24"/>
          <w:szCs w:val="24"/>
        </w:rPr>
        <w:t>.11</w:t>
      </w:r>
      <w:r w:rsidR="00DB2EBA" w:rsidRPr="00051929">
        <w:rPr>
          <w:rFonts w:ascii="Times New Roman" w:hAnsi="Times New Roman" w:cs="Times New Roman"/>
          <w:sz w:val="24"/>
          <w:szCs w:val="24"/>
        </w:rPr>
        <w:t>.</w:t>
      </w:r>
      <w:r w:rsidR="00EF0B66" w:rsidRPr="00051929">
        <w:rPr>
          <w:rFonts w:ascii="Times New Roman" w:hAnsi="Times New Roman" w:cs="Times New Roman"/>
          <w:sz w:val="24"/>
          <w:szCs w:val="24"/>
        </w:rPr>
        <w:t>2016</w:t>
      </w:r>
      <w:r w:rsidR="002B0834" w:rsidRPr="00051929">
        <w:rPr>
          <w:rFonts w:ascii="Times New Roman" w:hAnsi="Times New Roman" w:cs="Times New Roman"/>
          <w:sz w:val="24"/>
          <w:szCs w:val="24"/>
        </w:rPr>
        <w:t xml:space="preserve"> </w:t>
      </w:r>
      <w:r w:rsidR="00B920EA" w:rsidRPr="00051929">
        <w:rPr>
          <w:rFonts w:ascii="Times New Roman" w:hAnsi="Times New Roman" w:cs="Times New Roman"/>
          <w:sz w:val="24"/>
          <w:szCs w:val="24"/>
        </w:rPr>
        <w:t>г.</w:t>
      </w:r>
      <w:r w:rsidR="008530B8" w:rsidRPr="00051929">
        <w:rPr>
          <w:rFonts w:ascii="Times New Roman" w:hAnsi="Times New Roman" w:cs="Times New Roman"/>
          <w:sz w:val="24"/>
          <w:szCs w:val="24"/>
        </w:rPr>
        <w:t xml:space="preserve"> №</w:t>
      </w:r>
      <w:r w:rsidR="00B920EA" w:rsidRPr="00051929">
        <w:rPr>
          <w:rFonts w:ascii="Times New Roman" w:hAnsi="Times New Roman" w:cs="Times New Roman"/>
          <w:sz w:val="24"/>
          <w:szCs w:val="24"/>
        </w:rPr>
        <w:t xml:space="preserve"> </w:t>
      </w:r>
      <w:r w:rsidR="00051929" w:rsidRPr="00051929">
        <w:rPr>
          <w:rFonts w:ascii="Times New Roman" w:hAnsi="Times New Roman" w:cs="Times New Roman"/>
          <w:sz w:val="24"/>
          <w:szCs w:val="24"/>
        </w:rPr>
        <w:t>7</w:t>
      </w:r>
      <w:r w:rsidR="0031608C" w:rsidRPr="00051929">
        <w:rPr>
          <w:rFonts w:ascii="Times New Roman" w:hAnsi="Times New Roman" w:cs="Times New Roman"/>
          <w:sz w:val="24"/>
          <w:szCs w:val="24"/>
        </w:rPr>
        <w:t>0</w:t>
      </w:r>
    </w:p>
    <w:p w:rsidR="0031608C" w:rsidRPr="00051929" w:rsidRDefault="0031608C" w:rsidP="00051929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</w:tblGrid>
      <w:tr w:rsidR="0031608C" w:rsidRPr="00051929" w:rsidTr="0031608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1608C" w:rsidRPr="00051929" w:rsidRDefault="0031608C" w:rsidP="0005192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комплексного развития транспортной инфраструктуры </w:t>
            </w:r>
            <w:proofErr w:type="spellStart"/>
            <w:r w:rsidR="00051929" w:rsidRPr="00051929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Октябрьского муниципального района Челябинской области на 2016-2026 годы</w:t>
            </w:r>
          </w:p>
        </w:tc>
      </w:tr>
    </w:tbl>
    <w:p w:rsidR="00A268D8" w:rsidRPr="00A268D8" w:rsidRDefault="00A268D8" w:rsidP="008530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0B8" w:rsidRDefault="002227DC" w:rsidP="00051929">
      <w:pPr>
        <w:pStyle w:val="ab"/>
        <w:rPr>
          <w:rFonts w:ascii="Times New Roman" w:hAnsi="Times New Roman" w:cs="Times New Roman"/>
          <w:sz w:val="28"/>
        </w:rPr>
      </w:pPr>
      <w:r w:rsidRPr="00051929">
        <w:rPr>
          <w:rFonts w:ascii="Times New Roman" w:hAnsi="Times New Roman" w:cs="Times New Roman"/>
          <w:sz w:val="28"/>
        </w:rPr>
        <w:t xml:space="preserve">           </w:t>
      </w:r>
      <w:r w:rsidR="0031608C" w:rsidRPr="00051929">
        <w:rPr>
          <w:rFonts w:ascii="Times New Roman" w:hAnsi="Times New Roman" w:cs="Times New Roman"/>
          <w:sz w:val="28"/>
        </w:rPr>
        <w:t>На основании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Постановления Правительства Российской Федерации от 25.12.2005 года № 1440 «Об утверждении требований к программе комплексного развития транспортной инфраструктуры поселений, городских округов»,</w:t>
      </w:r>
    </w:p>
    <w:p w:rsidR="00051929" w:rsidRPr="00051929" w:rsidRDefault="00051929" w:rsidP="00051929">
      <w:pPr>
        <w:pStyle w:val="ab"/>
        <w:rPr>
          <w:rFonts w:ascii="Times New Roman" w:hAnsi="Times New Roman" w:cs="Times New Roman"/>
          <w:sz w:val="28"/>
        </w:rPr>
      </w:pPr>
    </w:p>
    <w:p w:rsidR="0007763D" w:rsidRPr="00051929" w:rsidRDefault="00DB2EBA" w:rsidP="00051929">
      <w:pPr>
        <w:pStyle w:val="ab"/>
        <w:rPr>
          <w:rFonts w:ascii="Times New Roman" w:hAnsi="Times New Roman" w:cs="Times New Roman"/>
          <w:sz w:val="28"/>
        </w:rPr>
      </w:pPr>
      <w:r w:rsidRPr="00051929">
        <w:rPr>
          <w:rFonts w:ascii="Times New Roman" w:hAnsi="Times New Roman" w:cs="Times New Roman"/>
          <w:sz w:val="28"/>
        </w:rPr>
        <w:t>ПОСТАНОВЛЯЕТ</w:t>
      </w:r>
      <w:r w:rsidR="008530B8" w:rsidRPr="00051929">
        <w:rPr>
          <w:rFonts w:ascii="Times New Roman" w:hAnsi="Times New Roman" w:cs="Times New Roman"/>
          <w:sz w:val="28"/>
        </w:rPr>
        <w:t>:</w:t>
      </w:r>
    </w:p>
    <w:p w:rsidR="005D0934" w:rsidRPr="00051929" w:rsidRDefault="00051929" w:rsidP="00051929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1608C" w:rsidRPr="00051929">
        <w:rPr>
          <w:rFonts w:ascii="Times New Roman" w:hAnsi="Times New Roman" w:cs="Times New Roman"/>
          <w:sz w:val="28"/>
        </w:rPr>
        <w:t xml:space="preserve">Утвердить муниципальную программу комплексного развития транспортной инфраструктуры </w:t>
      </w:r>
      <w:proofErr w:type="spellStart"/>
      <w:r>
        <w:rPr>
          <w:rFonts w:ascii="Times New Roman" w:hAnsi="Times New Roman" w:cs="Times New Roman"/>
          <w:sz w:val="28"/>
        </w:rPr>
        <w:t>Свободненского</w:t>
      </w:r>
      <w:proofErr w:type="spellEnd"/>
      <w:r w:rsidR="0031608C" w:rsidRPr="00051929">
        <w:rPr>
          <w:rFonts w:ascii="Times New Roman" w:hAnsi="Times New Roman" w:cs="Times New Roman"/>
          <w:sz w:val="28"/>
        </w:rPr>
        <w:t xml:space="preserve"> сельского поселения Октябрьского муниципального района Челябинской области на 2016-2026 годы.</w:t>
      </w:r>
    </w:p>
    <w:p w:rsidR="00A268D8" w:rsidRPr="00051929" w:rsidRDefault="00051929" w:rsidP="00051929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proofErr w:type="gramStart"/>
      <w:r w:rsidR="00A268D8" w:rsidRPr="00051929">
        <w:rPr>
          <w:rFonts w:ascii="Times New Roman" w:hAnsi="Times New Roman" w:cs="Times New Roman"/>
          <w:sz w:val="28"/>
        </w:rPr>
        <w:t>Контроль за</w:t>
      </w:r>
      <w:proofErr w:type="gramEnd"/>
      <w:r w:rsidR="00A268D8" w:rsidRPr="00051929">
        <w:rPr>
          <w:rFonts w:ascii="Times New Roman" w:hAnsi="Times New Roman" w:cs="Times New Roman"/>
          <w:sz w:val="28"/>
        </w:rPr>
        <w:t xml:space="preserve"> выполнением данного постановления оставляю за собой.</w:t>
      </w:r>
    </w:p>
    <w:p w:rsidR="0031608C" w:rsidRPr="00051929" w:rsidRDefault="00051929" w:rsidP="00051929">
      <w:pPr>
        <w:pStyle w:val="ab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3.Настоящее</w:t>
      </w:r>
      <w:r w:rsidR="0031608C" w:rsidRPr="00051929">
        <w:rPr>
          <w:rFonts w:ascii="Times New Roman" w:hAnsi="Times New Roman" w:cs="Times New Roman"/>
          <w:sz w:val="28"/>
        </w:rPr>
        <w:t xml:space="preserve"> Постановление вступает в силу с момента подписания.</w:t>
      </w:r>
    </w:p>
    <w:p w:rsidR="00A268D8" w:rsidRPr="00051929" w:rsidRDefault="00A268D8" w:rsidP="00051929">
      <w:pPr>
        <w:pStyle w:val="ab"/>
        <w:rPr>
          <w:rFonts w:ascii="Times New Roman" w:hAnsi="Times New Roman" w:cs="Times New Roman"/>
          <w:sz w:val="28"/>
        </w:rPr>
      </w:pPr>
    </w:p>
    <w:p w:rsidR="00A268D8" w:rsidRDefault="00A268D8" w:rsidP="00051929">
      <w:pPr>
        <w:pStyle w:val="ab"/>
        <w:rPr>
          <w:rFonts w:ascii="Times New Roman" w:hAnsi="Times New Roman" w:cs="Times New Roman"/>
          <w:sz w:val="28"/>
        </w:rPr>
      </w:pPr>
    </w:p>
    <w:p w:rsidR="00EF6A4D" w:rsidRPr="00051929" w:rsidRDefault="00EF6A4D" w:rsidP="00051929">
      <w:pPr>
        <w:pStyle w:val="ab"/>
        <w:rPr>
          <w:rFonts w:ascii="Times New Roman" w:hAnsi="Times New Roman" w:cs="Times New Roman"/>
          <w:sz w:val="28"/>
        </w:rPr>
      </w:pPr>
    </w:p>
    <w:p w:rsidR="00DB2EBA" w:rsidRPr="00051929" w:rsidRDefault="00F43C65" w:rsidP="00051929">
      <w:pPr>
        <w:pStyle w:val="ab"/>
        <w:rPr>
          <w:rFonts w:ascii="Times New Roman" w:hAnsi="Times New Roman" w:cs="Times New Roman"/>
          <w:sz w:val="28"/>
        </w:rPr>
      </w:pPr>
      <w:r w:rsidRPr="00051929">
        <w:rPr>
          <w:rFonts w:ascii="Times New Roman" w:hAnsi="Times New Roman" w:cs="Times New Roman"/>
          <w:sz w:val="28"/>
        </w:rPr>
        <w:t xml:space="preserve">Глава </w:t>
      </w:r>
      <w:r w:rsidR="00DB2EBA" w:rsidRPr="00051929">
        <w:rPr>
          <w:rFonts w:ascii="Times New Roman" w:hAnsi="Times New Roman" w:cs="Times New Roman"/>
          <w:sz w:val="28"/>
        </w:rPr>
        <w:t xml:space="preserve">администрации </w:t>
      </w:r>
    </w:p>
    <w:p w:rsidR="008530B8" w:rsidRPr="00051929" w:rsidRDefault="00051929" w:rsidP="00051929">
      <w:pPr>
        <w:pStyle w:val="ab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Свободненского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DB2EBA" w:rsidRPr="00051929">
        <w:rPr>
          <w:rFonts w:ascii="Times New Roman" w:hAnsi="Times New Roman" w:cs="Times New Roman"/>
          <w:sz w:val="28"/>
        </w:rPr>
        <w:t xml:space="preserve">сельского поселения                          </w:t>
      </w:r>
      <w:r w:rsidR="008530B8" w:rsidRPr="00051929">
        <w:rPr>
          <w:rFonts w:ascii="Times New Roman" w:hAnsi="Times New Roman" w:cs="Times New Roman"/>
          <w:sz w:val="28"/>
        </w:rPr>
        <w:t xml:space="preserve">  </w:t>
      </w:r>
      <w:r w:rsidR="00B920EA" w:rsidRPr="00051929">
        <w:rPr>
          <w:rFonts w:ascii="Times New Roman" w:hAnsi="Times New Roman" w:cs="Times New Roman"/>
          <w:sz w:val="28"/>
        </w:rPr>
        <w:t xml:space="preserve"> </w:t>
      </w:r>
      <w:r w:rsidR="00667CCF" w:rsidRPr="000519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Н.М. Василенко</w:t>
      </w:r>
    </w:p>
    <w:p w:rsidR="00051929" w:rsidRDefault="00051929" w:rsidP="00051929">
      <w:pPr>
        <w:spacing w:after="0"/>
        <w:jc w:val="both"/>
        <w:rPr>
          <w:rFonts w:ascii="Times New Roman" w:hAnsi="Times New Roman"/>
          <w:sz w:val="28"/>
          <w:szCs w:val="28"/>
        </w:rPr>
        <w:sectPr w:rsidR="00051929" w:rsidSect="00051929">
          <w:pgSz w:w="11906" w:h="16838"/>
          <w:pgMar w:top="426" w:right="991" w:bottom="669" w:left="1276" w:header="720" w:footer="720" w:gutter="0"/>
          <w:cols w:space="720"/>
        </w:sectPr>
      </w:pPr>
    </w:p>
    <w:p w:rsidR="002A416B" w:rsidRPr="00051929" w:rsidRDefault="002A416B" w:rsidP="000519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rFonts w:ascii="Times New Roman" w:hAnsi="Times New Roman"/>
          <w:sz w:val="24"/>
          <w:szCs w:val="24"/>
        </w:rPr>
        <w:tab/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2A416B" w:rsidRPr="00051929" w:rsidRDefault="002A416B" w:rsidP="0005192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 xml:space="preserve">       Приложение № 1 </w:t>
      </w:r>
    </w:p>
    <w:p w:rsidR="002A416B" w:rsidRPr="00051929" w:rsidRDefault="002A416B" w:rsidP="00051929">
      <w:pPr>
        <w:widowControl w:val="0"/>
        <w:autoSpaceDE w:val="0"/>
        <w:autoSpaceDN w:val="0"/>
        <w:adjustRightInd w:val="0"/>
        <w:spacing w:after="0" w:line="200" w:lineRule="exact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051929">
        <w:rPr>
          <w:rFonts w:ascii="Times New Roman" w:hAnsi="Times New Roman"/>
          <w:sz w:val="24"/>
          <w:szCs w:val="24"/>
        </w:rPr>
        <w:t xml:space="preserve">  УТВЕРЖДЕНА </w:t>
      </w:r>
    </w:p>
    <w:p w:rsidR="002A416B" w:rsidRPr="00051929" w:rsidRDefault="002A416B" w:rsidP="0005192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  <w:t>Постановлением Администрации</w:t>
      </w:r>
    </w:p>
    <w:p w:rsidR="002A416B" w:rsidRPr="00051929" w:rsidRDefault="002A416B" w:rsidP="0005192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0519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929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051929">
        <w:rPr>
          <w:rFonts w:ascii="Times New Roman" w:hAnsi="Times New Roman"/>
          <w:sz w:val="24"/>
          <w:szCs w:val="24"/>
        </w:rPr>
        <w:t xml:space="preserve"> </w:t>
      </w:r>
      <w:r w:rsidRPr="00051929">
        <w:rPr>
          <w:rFonts w:ascii="Times New Roman" w:hAnsi="Times New Roman"/>
          <w:sz w:val="24"/>
          <w:szCs w:val="24"/>
        </w:rPr>
        <w:t>сельского поселения</w:t>
      </w:r>
    </w:p>
    <w:p w:rsidR="002A416B" w:rsidRPr="00051929" w:rsidRDefault="002A416B" w:rsidP="00051929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</w:r>
      <w:r w:rsidRPr="00051929">
        <w:rPr>
          <w:rFonts w:ascii="Times New Roman" w:hAnsi="Times New Roman"/>
          <w:sz w:val="24"/>
          <w:szCs w:val="24"/>
        </w:rPr>
        <w:tab/>
        <w:t>Октябрьского муниципального района</w:t>
      </w:r>
    </w:p>
    <w:p w:rsidR="002A416B" w:rsidRPr="00051929" w:rsidRDefault="002A416B" w:rsidP="00051929">
      <w:pPr>
        <w:widowControl w:val="0"/>
        <w:autoSpaceDE w:val="0"/>
        <w:autoSpaceDN w:val="0"/>
        <w:adjustRightInd w:val="0"/>
        <w:spacing w:after="0" w:line="20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051929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="00051929">
        <w:rPr>
          <w:rFonts w:ascii="Times New Roman" w:hAnsi="Times New Roman"/>
          <w:sz w:val="24"/>
          <w:szCs w:val="24"/>
        </w:rPr>
        <w:t xml:space="preserve">      </w:t>
      </w:r>
      <w:r w:rsidRPr="000519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051929">
        <w:rPr>
          <w:rFonts w:ascii="Times New Roman" w:hAnsi="Times New Roman"/>
          <w:sz w:val="24"/>
          <w:szCs w:val="24"/>
        </w:rPr>
        <w:t xml:space="preserve">                            от 15 ноября </w:t>
      </w:r>
      <w:r w:rsidRPr="00051929">
        <w:rPr>
          <w:rFonts w:ascii="Times New Roman" w:hAnsi="Times New Roman"/>
          <w:sz w:val="24"/>
          <w:szCs w:val="24"/>
        </w:rPr>
        <w:t xml:space="preserve">2016 </w:t>
      </w:r>
      <w:r w:rsidR="00FD6044">
        <w:rPr>
          <w:rFonts w:ascii="Times New Roman" w:hAnsi="Times New Roman"/>
          <w:sz w:val="24"/>
          <w:szCs w:val="24"/>
        </w:rPr>
        <w:t>г. № 70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600" w:firstLine="17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Муниципальная программа комплексного развития транспортной инфраструктуры </w:t>
      </w:r>
      <w:proofErr w:type="spellStart"/>
      <w:r w:rsidR="00051929">
        <w:rPr>
          <w:rFonts w:ascii="Times New Roman" w:hAnsi="Times New Roman"/>
          <w:b/>
          <w:bCs/>
          <w:sz w:val="32"/>
          <w:szCs w:val="32"/>
        </w:rPr>
        <w:t>Свободненского</w:t>
      </w:r>
      <w:proofErr w:type="spellEnd"/>
      <w:r w:rsidR="00051929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сельского поселения</w:t>
      </w:r>
    </w:p>
    <w:p w:rsidR="002A416B" w:rsidRDefault="002A416B" w:rsidP="002A416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600" w:firstLine="1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Октябрьского муниципального района Челябинской области на 2016-2026 годы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</w:t>
      </w:r>
    </w:p>
    <w:p w:rsidR="002A416B" w:rsidRDefault="002A416B" w:rsidP="002A416B">
      <w:pPr>
        <w:spacing w:after="0" w:line="237" w:lineRule="auto"/>
        <w:rPr>
          <w:rFonts w:ascii="Times New Roman" w:hAnsi="Times New Roman"/>
          <w:sz w:val="24"/>
          <w:szCs w:val="24"/>
        </w:rPr>
        <w:sectPr w:rsidR="002A416B" w:rsidSect="00051929">
          <w:pgSz w:w="11906" w:h="16838"/>
          <w:pgMar w:top="426" w:right="991" w:bottom="669" w:left="1276" w:header="720" w:footer="720" w:gutter="0"/>
          <w:cols w:space="720"/>
        </w:sect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ge5"/>
      <w:bookmarkEnd w:id="1"/>
      <w:r>
        <w:rPr>
          <w:rFonts w:ascii="Times New Roman" w:hAnsi="Times New Roman"/>
          <w:b/>
          <w:bCs/>
          <w:sz w:val="24"/>
          <w:szCs w:val="24"/>
        </w:rPr>
        <w:lastRenderedPageBreak/>
        <w:t>Оглавление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Введение…………………</w:t>
      </w:r>
      <w:r w:rsidR="00E21186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…………………………………………………………….…...…….4</w:t>
      </w:r>
      <w:r>
        <w:rPr>
          <w:rFonts w:ascii="Times New Roman" w:hAnsi="Times New Roman"/>
          <w:b/>
          <w:bCs/>
          <w:sz w:val="24"/>
          <w:szCs w:val="24"/>
        </w:rPr>
        <w:t xml:space="preserve"> Паспорт програм</w:t>
      </w:r>
      <w:r w:rsidR="00E21186">
        <w:rPr>
          <w:rFonts w:ascii="Times New Roman" w:hAnsi="Times New Roman"/>
          <w:b/>
          <w:bCs/>
          <w:sz w:val="24"/>
          <w:szCs w:val="24"/>
        </w:rPr>
        <w:t>мы……………………………………………………………………………5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сведения………</w:t>
      </w:r>
      <w:r w:rsidR="00E21186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……………………………………………………………………..…..8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numPr>
          <w:ilvl w:val="0"/>
          <w:numId w:val="5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Характеристика улично-дорожной сети…..……………………………………………..10 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b/>
          <w:bCs/>
          <w:sz w:val="24"/>
          <w:szCs w:val="24"/>
        </w:rPr>
      </w:pPr>
    </w:p>
    <w:p w:rsidR="002A416B" w:rsidRDefault="002A416B" w:rsidP="002A416B">
      <w:pPr>
        <w:widowControl w:val="0"/>
        <w:numPr>
          <w:ilvl w:val="0"/>
          <w:numId w:val="5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Безопасность дорожного дв</w:t>
      </w:r>
      <w:r w:rsidR="00E21186">
        <w:rPr>
          <w:rFonts w:ascii="Times New Roman" w:hAnsi="Times New Roman"/>
          <w:b/>
          <w:bCs/>
          <w:sz w:val="24"/>
          <w:szCs w:val="24"/>
        </w:rPr>
        <w:t>ижения……………………….……………………..……….11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b/>
          <w:bCs/>
          <w:sz w:val="24"/>
          <w:szCs w:val="24"/>
        </w:rPr>
      </w:pPr>
    </w:p>
    <w:p w:rsidR="002A416B" w:rsidRDefault="002A416B" w:rsidP="002A416B">
      <w:pPr>
        <w:widowControl w:val="0"/>
        <w:numPr>
          <w:ilvl w:val="0"/>
          <w:numId w:val="5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Финансовые потребности для реа</w:t>
      </w:r>
      <w:r w:rsidR="00E21186">
        <w:rPr>
          <w:rFonts w:ascii="Times New Roman" w:hAnsi="Times New Roman"/>
          <w:b/>
          <w:bCs/>
          <w:sz w:val="24"/>
          <w:szCs w:val="24"/>
        </w:rPr>
        <w:t>лизации программы…………………………….…13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b/>
          <w:bCs/>
          <w:sz w:val="24"/>
          <w:szCs w:val="24"/>
        </w:rPr>
      </w:pPr>
    </w:p>
    <w:p w:rsidR="002A416B" w:rsidRDefault="002A416B" w:rsidP="002A416B">
      <w:pPr>
        <w:widowControl w:val="0"/>
        <w:numPr>
          <w:ilvl w:val="0"/>
          <w:numId w:val="5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эффективности мероприят</w:t>
      </w:r>
      <w:r w:rsidR="00E21186">
        <w:rPr>
          <w:rFonts w:ascii="Times New Roman" w:hAnsi="Times New Roman"/>
          <w:b/>
          <w:bCs/>
          <w:sz w:val="24"/>
          <w:szCs w:val="24"/>
        </w:rPr>
        <w:t>ий …………………………………………....…...   14</w:t>
      </w:r>
      <w:bookmarkStart w:id="2" w:name="_GoBack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/>
          <w:b/>
          <w:bCs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051929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right"/>
        <w:rPr>
          <w:rFonts w:ascii="Times New Roman" w:hAnsi="Times New Roman"/>
          <w:sz w:val="24"/>
          <w:szCs w:val="24"/>
        </w:rPr>
        <w:sectPr w:rsidR="002A416B">
          <w:pgSz w:w="11906" w:h="16838"/>
          <w:pgMar w:top="1130" w:right="840" w:bottom="669" w:left="1700" w:header="720" w:footer="720" w:gutter="0"/>
          <w:cols w:space="720"/>
        </w:sectPr>
      </w:pPr>
    </w:p>
    <w:p w:rsidR="002A416B" w:rsidRPr="00051929" w:rsidRDefault="002A416B" w:rsidP="00051929">
      <w:pPr>
        <w:pStyle w:val="ab"/>
        <w:jc w:val="center"/>
        <w:rPr>
          <w:rFonts w:ascii="Times New Roman" w:hAnsi="Times New Roman" w:cs="Times New Roman"/>
          <w:b/>
          <w:sz w:val="24"/>
        </w:rPr>
      </w:pPr>
      <w:bookmarkStart w:id="3" w:name="page7"/>
      <w:bookmarkEnd w:id="3"/>
      <w:r w:rsidRPr="00051929">
        <w:rPr>
          <w:rFonts w:ascii="Times New Roman" w:hAnsi="Times New Roman" w:cs="Times New Roman"/>
          <w:b/>
          <w:sz w:val="24"/>
        </w:rPr>
        <w:lastRenderedPageBreak/>
        <w:t>Введение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</w:p>
    <w:p w:rsidR="002A416B" w:rsidRPr="00051929" w:rsidRDefault="00051929" w:rsidP="00051929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2A416B" w:rsidRPr="00051929">
        <w:rPr>
          <w:rFonts w:ascii="Times New Roman" w:hAnsi="Times New Roman" w:cs="Times New Roman"/>
          <w:sz w:val="24"/>
        </w:rPr>
        <w:t>Одним из основополагающих условий развития</w:t>
      </w:r>
      <w:r w:rsidR="00D223EB" w:rsidRPr="0005192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3EB" w:rsidRPr="00051929">
        <w:rPr>
          <w:rFonts w:ascii="Times New Roman" w:hAnsi="Times New Roman" w:cs="Times New Roman"/>
          <w:sz w:val="24"/>
        </w:rPr>
        <w:t>Свободненского</w:t>
      </w:r>
      <w:proofErr w:type="spellEnd"/>
      <w:r w:rsidR="00D223EB" w:rsidRPr="00051929">
        <w:rPr>
          <w:rFonts w:ascii="Times New Roman" w:hAnsi="Times New Roman" w:cs="Times New Roman"/>
          <w:sz w:val="24"/>
        </w:rPr>
        <w:t xml:space="preserve"> сельского</w:t>
      </w:r>
      <w:r w:rsidR="002A416B" w:rsidRPr="00051929">
        <w:rPr>
          <w:rFonts w:ascii="Times New Roman" w:hAnsi="Times New Roman" w:cs="Times New Roman"/>
          <w:sz w:val="24"/>
        </w:rPr>
        <w:t xml:space="preserve">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демографическое развитие;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перспективное строительство;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состояние транспортной инфраструктуры.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развитие транспортной инфраструктуры, сбалансированное с градостроительной деятельностью в муниципальном образовании;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обеспечение условий для управления транспортным спросом;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условия для пешеходного и велосипедного передвижения населения; </w:t>
      </w:r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r w:rsidRPr="00051929">
        <w:rPr>
          <w:rFonts w:ascii="Times New Roman" w:hAnsi="Times New Roman" w:cs="Times New Roman"/>
          <w:sz w:val="24"/>
        </w:rPr>
        <w:t xml:space="preserve">эффективность функционирования действующей транспортной инфраструктуры. </w:t>
      </w:r>
    </w:p>
    <w:p w:rsidR="002A416B" w:rsidRPr="00051929" w:rsidRDefault="00051929" w:rsidP="00051929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Бюджетные средства, направляемые на реализацию программы, должны </w:t>
      </w:r>
      <w:r w:rsidR="002A416B" w:rsidRPr="00051929">
        <w:rPr>
          <w:rFonts w:ascii="Times New Roman" w:hAnsi="Times New Roman" w:cs="Times New Roman"/>
          <w:sz w:val="24"/>
        </w:rPr>
        <w:t xml:space="preserve">быть </w:t>
      </w:r>
    </w:p>
    <w:p w:rsidR="002A416B" w:rsidRPr="00051929" w:rsidRDefault="00051929" w:rsidP="00051929">
      <w:pPr>
        <w:pStyle w:val="ab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предназначены</w:t>
      </w:r>
      <w:r>
        <w:rPr>
          <w:rFonts w:ascii="Times New Roman" w:hAnsi="Times New Roman" w:cs="Times New Roman"/>
          <w:sz w:val="24"/>
        </w:rPr>
        <w:tab/>
        <w:t>для реализации проектов модернизации объектов</w:t>
      </w:r>
      <w:r w:rsidR="002A416B" w:rsidRPr="00051929">
        <w:rPr>
          <w:rFonts w:ascii="Times New Roman" w:hAnsi="Times New Roman" w:cs="Times New Roman"/>
          <w:sz w:val="24"/>
        </w:rPr>
        <w:t xml:space="preserve"> транспортной</w:t>
      </w:r>
      <w:proofErr w:type="gramEnd"/>
    </w:p>
    <w:p w:rsidR="002A416B" w:rsidRPr="00051929" w:rsidRDefault="002A416B" w:rsidP="00051929">
      <w:pPr>
        <w:pStyle w:val="ab"/>
        <w:rPr>
          <w:rFonts w:ascii="Times New Roman" w:hAnsi="Times New Roman" w:cs="Times New Roman"/>
          <w:sz w:val="24"/>
        </w:rPr>
      </w:pPr>
      <w:bookmarkStart w:id="4" w:name="page9"/>
      <w:bookmarkEnd w:id="4"/>
      <w:r w:rsidRPr="00051929">
        <w:rPr>
          <w:rFonts w:ascii="Times New Roman" w:hAnsi="Times New Roman" w:cs="Times New Roman"/>
          <w:sz w:val="24"/>
        </w:rPr>
        <w:t>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spacing w:after="0" w:line="240" w:lineRule="auto"/>
        <w:rPr>
          <w:rFonts w:ascii="Times New Roman" w:hAnsi="Times New Roman"/>
          <w:sz w:val="24"/>
          <w:szCs w:val="24"/>
        </w:rPr>
        <w:sectPr w:rsidR="002A416B">
          <w:pgSz w:w="11906" w:h="16838"/>
          <w:pgMar w:top="1183" w:right="840" w:bottom="669" w:left="1700" w:header="720" w:footer="720" w:gutter="0"/>
          <w:cols w:space="720"/>
        </w:sect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  <w:lang w:val="en-US"/>
        </w:rPr>
      </w:pPr>
      <w:bookmarkStart w:id="5" w:name="page11"/>
      <w:bookmarkEnd w:id="5"/>
      <w:r>
        <w:rPr>
          <w:rFonts w:ascii="Times New Roman" w:hAnsi="Times New Roman"/>
          <w:b/>
          <w:bCs/>
          <w:sz w:val="24"/>
          <w:szCs w:val="24"/>
        </w:rPr>
        <w:lastRenderedPageBreak/>
        <w:t>Паспорт программы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480"/>
        <w:gridCol w:w="140"/>
        <w:gridCol w:w="560"/>
        <w:gridCol w:w="660"/>
        <w:gridCol w:w="540"/>
        <w:gridCol w:w="620"/>
        <w:gridCol w:w="580"/>
        <w:gridCol w:w="480"/>
        <w:gridCol w:w="800"/>
        <w:gridCol w:w="160"/>
        <w:gridCol w:w="760"/>
      </w:tblGrid>
      <w:tr w:rsidR="002A416B" w:rsidRPr="00051929" w:rsidTr="002A416B">
        <w:trPr>
          <w:trHeight w:val="281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развития</w:t>
            </w:r>
          </w:p>
        </w:tc>
        <w:tc>
          <w:tcPr>
            <w:tcW w:w="1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051929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  <w:proofErr w:type="spellStart"/>
            <w:r w:rsidR="00D223EB" w:rsidRPr="00051929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="002A416B"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Октябрьского муниципального района Челябинской области на 2016-2026 годы.       </w:t>
            </w:r>
          </w:p>
        </w:tc>
      </w:tr>
      <w:tr w:rsidR="002A416B" w:rsidRPr="00051929" w:rsidTr="002A416B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proofErr w:type="gramStart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EF6A4D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Правовыми основаниями для</w:t>
            </w:r>
            <w:r w:rsidR="002A416B"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="002A416B" w:rsidRPr="000519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</w:p>
        </w:tc>
        <w:tc>
          <w:tcPr>
            <w:tcW w:w="4000" w:type="dxa"/>
            <w:gridSpan w:val="6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являются:</w:t>
            </w: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1. Градостроительный кодекс Российской Федерации;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06 октября 2003 года №131-ФЗ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0" w:type="dxa"/>
            <w:gridSpan w:val="4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в Российской Федерации»;</w:t>
            </w:r>
          </w:p>
        </w:tc>
        <w:tc>
          <w:tcPr>
            <w:tcW w:w="54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3. Постановление Правительства РФ от 25 декабря 2015</w:t>
            </w:r>
          </w:p>
        </w:tc>
      </w:tr>
      <w:tr w:rsidR="002A416B" w:rsidRPr="00051929" w:rsidTr="002A416B">
        <w:trPr>
          <w:trHeight w:val="361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EF6A4D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 №1440</w:t>
            </w:r>
            <w:r w:rsidR="002A416B"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6B" w:rsidRPr="00051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</w:t>
            </w:r>
            <w:r w:rsidR="002A416B" w:rsidRPr="00051929">
              <w:rPr>
                <w:rFonts w:ascii="Times New Roman" w:hAnsi="Times New Roman" w:cs="Times New Roman"/>
                <w:sz w:val="24"/>
                <w:szCs w:val="24"/>
              </w:rPr>
              <w:t>программам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2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</w:p>
        </w:tc>
        <w:tc>
          <w:tcPr>
            <w:tcW w:w="1220" w:type="dxa"/>
            <w:gridSpan w:val="2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74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8"/>
                <w:sz w:val="24"/>
                <w:szCs w:val="24"/>
              </w:rPr>
              <w:t>транспортной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80" w:type="dxa"/>
            <w:gridSpan w:val="5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поселений, городских округов</w:t>
            </w:r>
            <w:r w:rsidRPr="0005192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».</w:t>
            </w:r>
          </w:p>
        </w:tc>
        <w:tc>
          <w:tcPr>
            <w:tcW w:w="62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 Программы</w:t>
            </w: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223EB" w:rsidRPr="00051929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Октябрьского муниципального района Челябинской области</w:t>
            </w:r>
          </w:p>
        </w:tc>
      </w:tr>
      <w:tr w:rsidR="002A416B" w:rsidRPr="00051929" w:rsidTr="002A416B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</w:t>
            </w:r>
          </w:p>
        </w:tc>
        <w:tc>
          <w:tcPr>
            <w:tcW w:w="6780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223EB" w:rsidRPr="00051929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proofErr w:type="spellEnd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Октябрьского муниципального района Челябинской области</w:t>
            </w:r>
          </w:p>
        </w:tc>
      </w:tr>
      <w:tr w:rsidR="002A416B" w:rsidRPr="00051929" w:rsidTr="00051929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0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16B" w:rsidRPr="00051929" w:rsidTr="002A416B">
        <w:trPr>
          <w:trHeight w:val="2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EF6A4D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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эффективной </w:t>
            </w:r>
            <w:r w:rsidR="002A416B" w:rsidRPr="00051929"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инфраструктуры, обеспечивающей ускорение товародвижения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60" w:type="dxa"/>
            <w:gridSpan w:val="9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и снижение транспортных издержек в экономике;</w:t>
            </w: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16B" w:rsidRPr="00051929" w:rsidTr="002A416B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 повышение</w:t>
            </w:r>
          </w:p>
        </w:tc>
        <w:tc>
          <w:tcPr>
            <w:tcW w:w="182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40" w:type="dxa"/>
            <w:gridSpan w:val="4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комплекса для населения;</w:t>
            </w:r>
          </w:p>
        </w:tc>
        <w:tc>
          <w:tcPr>
            <w:tcW w:w="54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8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 повышение</w:t>
            </w:r>
          </w:p>
        </w:tc>
        <w:tc>
          <w:tcPr>
            <w:tcW w:w="2400" w:type="dxa"/>
            <w:gridSpan w:val="4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</w:p>
        </w:tc>
        <w:tc>
          <w:tcPr>
            <w:tcW w:w="144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000" w:type="dxa"/>
            <w:gridSpan w:val="6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устойчивости транспортной системы.</w:t>
            </w: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2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218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 увеличение</w:t>
            </w:r>
          </w:p>
        </w:tc>
        <w:tc>
          <w:tcPr>
            <w:tcW w:w="182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протяженности</w:t>
            </w:r>
          </w:p>
        </w:tc>
        <w:tc>
          <w:tcPr>
            <w:tcW w:w="186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80" w:type="dxa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136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</w:p>
        </w:tc>
        <w:tc>
          <w:tcPr>
            <w:tcW w:w="2220" w:type="dxa"/>
            <w:gridSpan w:val="4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нормативным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80" w:type="dxa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требованиям;</w:t>
            </w:r>
          </w:p>
        </w:tc>
        <w:tc>
          <w:tcPr>
            <w:tcW w:w="14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 повышение надежности и безопасности движения </w:t>
            </w:r>
            <w:proofErr w:type="gramStart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0" w:type="dxa"/>
            <w:gridSpan w:val="8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автомобильным дорогам местного значения;</w:t>
            </w: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840" w:type="dxa"/>
            <w:gridSpan w:val="4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 обеспечение</w:t>
            </w:r>
          </w:p>
        </w:tc>
        <w:tc>
          <w:tcPr>
            <w:tcW w:w="174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устойчивого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</w:p>
        </w:tc>
      </w:tr>
      <w:tr w:rsidR="002A416B" w:rsidRPr="00051929" w:rsidTr="002A416B">
        <w:trPr>
          <w:trHeight w:val="361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0" w:type="dxa"/>
            <w:gridSpan w:val="7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значения;</w:t>
            </w: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37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 увеличение  количества  стоянок  для  автотранспорта,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парковок автомобилей </w:t>
            </w:r>
            <w:proofErr w:type="gramStart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</w:t>
            </w:r>
          </w:p>
        </w:tc>
      </w:tr>
      <w:tr w:rsidR="002A416B" w:rsidRPr="00051929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  <w:proofErr w:type="gramEnd"/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,  освобождение  придомовых  территорий,  пешеходных</w:t>
            </w:r>
          </w:p>
        </w:tc>
      </w:tr>
      <w:tr w:rsidR="002A416B" w:rsidRPr="00051929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зон от автомобилей.</w:t>
            </w:r>
          </w:p>
        </w:tc>
        <w:tc>
          <w:tcPr>
            <w:tcW w:w="6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051929" w:rsidTr="002A416B">
        <w:trPr>
          <w:trHeight w:val="2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80" w:type="dxa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9"/>
                <w:sz w:val="24"/>
                <w:szCs w:val="24"/>
              </w:rPr>
              <w:t> доля</w:t>
            </w:r>
          </w:p>
        </w:tc>
        <w:tc>
          <w:tcPr>
            <w:tcW w:w="140" w:type="dxa"/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6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</w:tc>
        <w:tc>
          <w:tcPr>
            <w:tcW w:w="1680" w:type="dxa"/>
            <w:gridSpan w:val="3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w w:val="98"/>
                <w:sz w:val="24"/>
                <w:szCs w:val="24"/>
              </w:rPr>
              <w:t>автомобильных</w:t>
            </w:r>
          </w:p>
        </w:tc>
        <w:tc>
          <w:tcPr>
            <w:tcW w:w="800" w:type="dxa"/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192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</w:tc>
      </w:tr>
      <w:tr w:rsidR="002A416B" w:rsidRPr="00051929" w:rsidTr="002A416B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051929" w:rsidRDefault="002A416B" w:rsidP="0005192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A416B" w:rsidRDefault="002A416B" w:rsidP="002A416B">
      <w:pPr>
        <w:spacing w:after="0" w:line="240" w:lineRule="auto"/>
        <w:rPr>
          <w:rFonts w:ascii="Times New Roman" w:hAnsi="Times New Roman"/>
          <w:sz w:val="24"/>
          <w:szCs w:val="24"/>
        </w:rPr>
        <w:sectPr w:rsidR="002A416B">
          <w:pgSz w:w="11906" w:h="16838"/>
          <w:pgMar w:top="1130" w:right="840" w:bottom="669" w:left="1580" w:header="720" w:footer="72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980"/>
        <w:gridCol w:w="680"/>
        <w:gridCol w:w="760"/>
        <w:gridCol w:w="460"/>
        <w:gridCol w:w="620"/>
        <w:gridCol w:w="1260"/>
        <w:gridCol w:w="320"/>
        <w:gridCol w:w="1700"/>
      </w:tblGrid>
      <w:tr w:rsidR="002A416B" w:rsidRPr="00EF6A4D" w:rsidTr="002A416B">
        <w:trPr>
          <w:trHeight w:val="28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6" w:name="page13"/>
            <w:bookmarkEnd w:id="6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показатели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 требованиям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транспортно-эксплуатационным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показателя;</w:t>
            </w:r>
          </w:p>
        </w:tc>
        <w:tc>
          <w:tcPr>
            <w:tcW w:w="7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7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="00EF6A4D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доля протяженности автомобильных дорог 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значения, не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  <w:proofErr w:type="gramEnd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требованиям, в общей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протяженности 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gridSpan w:val="6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значения;</w:t>
            </w: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74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080" w:type="dxa"/>
            <w:gridSpan w:val="7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 протяженность пешеходных дорожек;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</w:t>
            </w:r>
            <w:r w:rsidR="00EF6A4D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 постоянной круглогодичной связи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сетью</w:t>
            </w:r>
          </w:p>
        </w:tc>
        <w:tc>
          <w:tcPr>
            <w:tcW w:w="580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по дорогам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3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 твердым покрытием;</w:t>
            </w:r>
          </w:p>
        </w:tc>
        <w:tc>
          <w:tcPr>
            <w:tcW w:w="4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75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20" w:type="dxa"/>
            <w:gridSpan w:val="3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 количество</w:t>
            </w:r>
          </w:p>
        </w:tc>
        <w:tc>
          <w:tcPr>
            <w:tcW w:w="2660" w:type="dxa"/>
            <w:gridSpan w:val="4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дорожно-транспортных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происшествий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из-за сопутствующих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орожных условий на сети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федерального, регионального и межмуниципального значения;</w:t>
            </w:r>
          </w:p>
        </w:tc>
      </w:tr>
      <w:tr w:rsidR="002A416B" w:rsidRPr="00EF6A4D" w:rsidTr="002A416B">
        <w:trPr>
          <w:trHeight w:val="377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gridSpan w:val="4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 обеспеченность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</w:p>
        </w:tc>
        <w:tc>
          <w:tcPr>
            <w:tcW w:w="7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89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Сроки и этапы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период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2016  –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2019 годы и на перспективу до 2026 года. Мероприятия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80" w:type="dxa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</w:tc>
        <w:tc>
          <w:tcPr>
            <w:tcW w:w="1900" w:type="dxa"/>
            <w:gridSpan w:val="3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8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(индикаторы),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программой, рассчитаны на первые 5 лет с разбивкой по годам,</w:t>
            </w:r>
            <w:proofErr w:type="gramEnd"/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а на последующий период (до окончания срока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gridSpan w:val="6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программы) - без разбивки по годам.</w:t>
            </w: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16B" w:rsidRPr="00EF6A4D" w:rsidTr="002A416B">
        <w:trPr>
          <w:trHeight w:val="9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416B" w:rsidRPr="00EF6A4D" w:rsidTr="002A416B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</w:tc>
        <w:tc>
          <w:tcPr>
            <w:tcW w:w="2880" w:type="dxa"/>
            <w:gridSpan w:val="4"/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2016-2026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proofErr w:type="gramEnd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D223EB" w:rsidRPr="00EF6A4D">
              <w:rPr>
                <w:rFonts w:ascii="Times New Roman" w:hAnsi="Times New Roman" w:cs="Times New Roman"/>
                <w:b/>
                <w:sz w:val="24"/>
                <w:szCs w:val="24"/>
              </w:rPr>
              <w:t>400,000</w:t>
            </w:r>
          </w:p>
        </w:tc>
        <w:tc>
          <w:tcPr>
            <w:tcW w:w="620" w:type="dxa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</w:tc>
        <w:tc>
          <w:tcPr>
            <w:tcW w:w="1260" w:type="dxa"/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средств разных уровней и привлечения 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66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</w:p>
        </w:tc>
        <w:tc>
          <w:tcPr>
            <w:tcW w:w="7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предусмотренные в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плановом</w:t>
            </w:r>
            <w:proofErr w:type="gramEnd"/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периоде 2016 - 2026 годов, могут быть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уточнены</w:t>
            </w:r>
            <w:proofErr w:type="gramEnd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gridSpan w:val="6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местного бюджета.</w:t>
            </w: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финансирования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EF6A4D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уточняются при формировании бюджета </w:t>
            </w:r>
            <w:r w:rsidR="002A416B" w:rsidRPr="00EF6A4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соответствующий год. Все суммы показаны </w:t>
            </w: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60" w:type="dxa"/>
            <w:gridSpan w:val="6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ценах</w:t>
            </w:r>
            <w:proofErr w:type="gramEnd"/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периода.</w:t>
            </w: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2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Для реализации поставленных целей и решения задач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программы, достижения планируемых значений показателей и</w:t>
            </w: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индикаторов</w:t>
            </w:r>
          </w:p>
        </w:tc>
        <w:tc>
          <w:tcPr>
            <w:tcW w:w="1840" w:type="dxa"/>
            <w:gridSpan w:val="3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66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мероприятий:</w:t>
            </w:r>
          </w:p>
        </w:tc>
        <w:tc>
          <w:tcPr>
            <w:tcW w:w="7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EF6A4D" w:rsidTr="002A416B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7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 xml:space="preserve">             1. Мероприятия по содержанию автомобильных дорог</w:t>
            </w:r>
          </w:p>
        </w:tc>
      </w:tr>
      <w:tr w:rsidR="002A416B" w:rsidRPr="00EF6A4D" w:rsidTr="002A416B">
        <w:trPr>
          <w:trHeight w:val="358"/>
        </w:trPr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080" w:type="dxa"/>
            <w:gridSpan w:val="2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1260" w:type="dxa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w w:val="99"/>
                <w:sz w:val="24"/>
                <w:szCs w:val="24"/>
              </w:rPr>
              <w:t>значения</w:t>
            </w:r>
          </w:p>
        </w:tc>
        <w:tc>
          <w:tcPr>
            <w:tcW w:w="320" w:type="dxa"/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EF6A4D">
              <w:rPr>
                <w:rFonts w:ascii="Times New Roman" w:hAnsi="Times New Roman" w:cs="Times New Roman"/>
                <w:w w:val="99"/>
                <w:sz w:val="24"/>
                <w:szCs w:val="24"/>
              </w:rPr>
              <w:t>искусственных</w:t>
            </w:r>
          </w:p>
        </w:tc>
      </w:tr>
      <w:tr w:rsidR="002A416B" w:rsidRPr="00EF6A4D" w:rsidTr="002A416B">
        <w:trPr>
          <w:trHeight w:val="92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EF6A4D" w:rsidRDefault="002A416B" w:rsidP="00EF6A4D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A416B" w:rsidRDefault="002A416B" w:rsidP="002A416B">
      <w:pPr>
        <w:spacing w:after="0" w:line="237" w:lineRule="auto"/>
        <w:rPr>
          <w:rFonts w:ascii="Times New Roman" w:hAnsi="Times New Roman"/>
          <w:sz w:val="24"/>
          <w:szCs w:val="24"/>
        </w:rPr>
        <w:sectPr w:rsidR="002A416B">
          <w:pgSz w:w="11906" w:h="16838"/>
          <w:pgMar w:top="1112" w:right="840" w:bottom="669" w:left="1580" w:header="720" w:footer="720" w:gutter="0"/>
          <w:cols w:space="720"/>
        </w:sectPr>
      </w:pPr>
    </w:p>
    <w:p w:rsidR="002A416B" w:rsidRPr="00EF6A4D" w:rsidRDefault="00EF6A4D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  <w:lang w:val="en-US" w:eastAsia="en-US"/>
        </w:rPr>
        <w:lastRenderedPageBreak/>
        <w:pict>
          <v:line id="_x0000_s1026" style="position:absolute;z-index:-251660800;mso-position-horizontal-relative:page;mso-position-vertical-relative:page" from="79.45pt,56.85pt" to="547.15pt,56.85pt" o:allowincell="f" strokeweight=".48pt">
            <w10:wrap anchorx="page" anchory="page"/>
          </v:line>
        </w:pict>
      </w:r>
      <w:bookmarkStart w:id="7" w:name="page15"/>
      <w:bookmarkEnd w:id="7"/>
      <w:r w:rsidRPr="00EF6A4D">
        <w:rPr>
          <w:rFonts w:ascii="Times New Roman" w:hAnsi="Times New Roman" w:cs="Times New Roman"/>
          <w:sz w:val="24"/>
          <w:lang w:val="en-US" w:eastAsia="en-US"/>
        </w:rPr>
        <w:pict>
          <v:line id="_x0000_s1027" style="position:absolute;z-index:-251659776;mso-position-horizontal-relative:page;mso-position-vertical-relative:page" from="79.7pt,56.6pt" to="79.7pt,739.4pt" o:allowincell="f" strokeweight=".48pt">
            <w10:wrap anchorx="page" anchory="page"/>
          </v:line>
        </w:pict>
      </w:r>
      <w:r w:rsidRPr="00EF6A4D">
        <w:rPr>
          <w:rFonts w:ascii="Times New Roman" w:hAnsi="Times New Roman" w:cs="Times New Roman"/>
          <w:sz w:val="24"/>
          <w:lang w:val="en-US" w:eastAsia="en-US"/>
        </w:rPr>
        <w:pict>
          <v:line id="_x0000_s1028" style="position:absolute;z-index:-251658752;mso-position-horizontal-relative:page;mso-position-vertical-relative:page" from="79.45pt,739.15pt" to="547.15pt,739.15pt" o:allowincell="f" strokeweight=".16931mm">
            <w10:wrap anchorx="page" anchory="page"/>
          </v:line>
        </w:pict>
      </w:r>
      <w:r w:rsidRPr="00EF6A4D">
        <w:rPr>
          <w:rFonts w:ascii="Times New Roman" w:hAnsi="Times New Roman" w:cs="Times New Roman"/>
          <w:sz w:val="24"/>
          <w:lang w:val="en-US" w:eastAsia="en-US"/>
        </w:rPr>
        <w:pict>
          <v:line id="_x0000_s1029" style="position:absolute;z-index:-251657728;mso-position-horizontal-relative:page;mso-position-vertical-relative:page" from="207.85pt,56.6pt" to="207.85pt,739.4pt" o:allowincell="f" strokeweight=".48pt">
            <w10:wrap anchorx="page" anchory="page"/>
          </v:line>
        </w:pict>
      </w:r>
      <w:r w:rsidRPr="00EF6A4D">
        <w:rPr>
          <w:rFonts w:ascii="Times New Roman" w:hAnsi="Times New Roman" w:cs="Times New Roman"/>
          <w:sz w:val="24"/>
          <w:lang w:val="en-US" w:eastAsia="en-US"/>
        </w:rPr>
        <w:pict>
          <v:line id="_x0000_s1030" style="position:absolute;z-index:-251656704;mso-position-horizontal-relative:page;mso-position-vertical-relative:page" from="546.9pt,56.6pt" to="546.9pt,739.4pt" o:allowincell="f" strokeweight=".48pt">
            <w10:wrap anchorx="page" anchory="page"/>
          </v:line>
        </w:pict>
      </w:r>
      <w:r w:rsidR="002A416B" w:rsidRPr="00EF6A4D">
        <w:rPr>
          <w:rFonts w:ascii="Times New Roman" w:hAnsi="Times New Roman" w:cs="Times New Roman"/>
          <w:sz w:val="24"/>
        </w:rPr>
        <w:t>сооружений на них, а также других объектов транспортной инфраструктуры.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 xml:space="preserve">Мероприятия по ремонту автомобильных дорог общего пользования местного значения и искусственных сооружений на них. 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 xml:space="preserve">Мероприятия по капитальному ремонту автомобильных дорог общего пользования местного значения 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 xml:space="preserve">искусственных сооружений на них. 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</w:r>
      <w:proofErr w:type="gramStart"/>
      <w:r w:rsidRPr="00EF6A4D">
        <w:rPr>
          <w:rFonts w:ascii="Times New Roman" w:hAnsi="Times New Roman" w:cs="Times New Roman"/>
          <w:sz w:val="24"/>
        </w:rPr>
        <w:t>нормативному</w:t>
      </w:r>
      <w:proofErr w:type="gramEnd"/>
      <w:r w:rsidRPr="00EF6A4D">
        <w:rPr>
          <w:rFonts w:ascii="Times New Roman" w:hAnsi="Times New Roman" w:cs="Times New Roman"/>
          <w:sz w:val="24"/>
        </w:rPr>
        <w:t>.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>5. Мероприятия по организации дорожного движения. Реализация мероприятий позволит повысить уровень</w:t>
      </w:r>
    </w:p>
    <w:p w:rsidR="002A416B" w:rsidRDefault="002A416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</w:rPr>
        <w:t>качества и безопасности транспортного обслуживания населения.</w:t>
      </w:r>
    </w:p>
    <w:p w:rsidR="00EF6A4D" w:rsidRPr="00EF6A4D" w:rsidRDefault="00EF6A4D" w:rsidP="00EF6A4D">
      <w:pPr>
        <w:pStyle w:val="ab"/>
        <w:rPr>
          <w:rFonts w:ascii="Times New Roman" w:hAnsi="Times New Roman" w:cs="Times New Roman"/>
          <w:sz w:val="24"/>
        </w:rPr>
      </w:pPr>
    </w:p>
    <w:p w:rsidR="002A416B" w:rsidRDefault="002A416B" w:rsidP="002A416B">
      <w:pPr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spacing w:after="0"/>
        <w:rPr>
          <w:rFonts w:ascii="Times New Roman" w:hAnsi="Times New Roman"/>
          <w:sz w:val="24"/>
          <w:szCs w:val="24"/>
        </w:rPr>
        <w:sectPr w:rsidR="002A416B">
          <w:pgSz w:w="11906" w:h="16838"/>
          <w:pgMar w:top="1195" w:right="840" w:bottom="669" w:left="4260" w:header="720" w:footer="720" w:gutter="0"/>
          <w:cols w:space="720"/>
        </w:sectPr>
      </w:pPr>
    </w:p>
    <w:p w:rsidR="002A416B" w:rsidRPr="00EF6A4D" w:rsidRDefault="002A416B" w:rsidP="00EF6A4D">
      <w:pPr>
        <w:pStyle w:val="ab"/>
        <w:jc w:val="center"/>
        <w:rPr>
          <w:rFonts w:ascii="Times New Roman" w:hAnsi="Times New Roman" w:cs="Times New Roman"/>
          <w:b/>
          <w:sz w:val="24"/>
        </w:rPr>
      </w:pPr>
      <w:bookmarkStart w:id="8" w:name="page17"/>
      <w:bookmarkEnd w:id="8"/>
      <w:r w:rsidRPr="00EF6A4D">
        <w:rPr>
          <w:rFonts w:ascii="Times New Roman" w:hAnsi="Times New Roman" w:cs="Times New Roman"/>
          <w:b/>
          <w:sz w:val="24"/>
        </w:rPr>
        <w:lastRenderedPageBreak/>
        <w:t>Общие сведения</w:t>
      </w: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</w:p>
    <w:p w:rsidR="002A416B" w:rsidRPr="00EF6A4D" w:rsidRDefault="002A416B" w:rsidP="00EF6A4D">
      <w:pPr>
        <w:pStyle w:val="ab"/>
        <w:rPr>
          <w:rFonts w:ascii="Times New Roman" w:hAnsi="Times New Roman" w:cs="Times New Roman"/>
          <w:sz w:val="24"/>
        </w:rPr>
      </w:pPr>
    </w:p>
    <w:p w:rsidR="002A416B" w:rsidRPr="00EF6A4D" w:rsidRDefault="00D223EB" w:rsidP="00EF6A4D">
      <w:pPr>
        <w:pStyle w:val="ab"/>
        <w:rPr>
          <w:rFonts w:ascii="Times New Roman" w:hAnsi="Times New Roman" w:cs="Times New Roman"/>
          <w:sz w:val="24"/>
          <w:szCs w:val="28"/>
        </w:rPr>
      </w:pPr>
      <w:r w:rsidRPr="00EF6A4D">
        <w:rPr>
          <w:rFonts w:ascii="Times New Roman" w:hAnsi="Times New Roman" w:cs="Times New Roman"/>
          <w:sz w:val="24"/>
          <w:szCs w:val="28"/>
        </w:rPr>
        <w:t>п. Свободный расположен в 2</w:t>
      </w:r>
      <w:r w:rsidR="002A416B" w:rsidRPr="00EF6A4D">
        <w:rPr>
          <w:rFonts w:ascii="Times New Roman" w:hAnsi="Times New Roman" w:cs="Times New Roman"/>
          <w:sz w:val="24"/>
          <w:szCs w:val="28"/>
        </w:rPr>
        <w:t>2 км от районного центра с</w:t>
      </w:r>
      <w:proofErr w:type="gramStart"/>
      <w:r w:rsidR="002A416B" w:rsidRPr="00EF6A4D">
        <w:rPr>
          <w:rFonts w:ascii="Times New Roman" w:hAnsi="Times New Roman" w:cs="Times New Roman"/>
          <w:sz w:val="24"/>
          <w:szCs w:val="28"/>
        </w:rPr>
        <w:t>.О</w:t>
      </w:r>
      <w:proofErr w:type="gramEnd"/>
      <w:r w:rsidR="002A416B" w:rsidRPr="00EF6A4D">
        <w:rPr>
          <w:rFonts w:ascii="Times New Roman" w:hAnsi="Times New Roman" w:cs="Times New Roman"/>
          <w:sz w:val="24"/>
          <w:szCs w:val="28"/>
        </w:rPr>
        <w:t xml:space="preserve">ктябрьское. Граничит с </w:t>
      </w:r>
      <w:proofErr w:type="spellStart"/>
      <w:r w:rsidRPr="00EF6A4D">
        <w:rPr>
          <w:rFonts w:ascii="Times New Roman" w:hAnsi="Times New Roman" w:cs="Times New Roman"/>
          <w:sz w:val="24"/>
          <w:szCs w:val="28"/>
        </w:rPr>
        <w:t>Подовино</w:t>
      </w:r>
      <w:r w:rsidR="00466E91">
        <w:rPr>
          <w:rFonts w:ascii="Times New Roman" w:hAnsi="Times New Roman" w:cs="Times New Roman"/>
          <w:sz w:val="24"/>
          <w:szCs w:val="28"/>
        </w:rPr>
        <w:t>в</w:t>
      </w:r>
      <w:r w:rsidRPr="00EF6A4D">
        <w:rPr>
          <w:rFonts w:ascii="Times New Roman" w:hAnsi="Times New Roman" w:cs="Times New Roman"/>
          <w:sz w:val="24"/>
          <w:szCs w:val="28"/>
        </w:rPr>
        <w:t>ским</w:t>
      </w:r>
      <w:proofErr w:type="spellEnd"/>
      <w:r w:rsidR="002A416B" w:rsidRPr="00EF6A4D">
        <w:rPr>
          <w:rFonts w:ascii="Times New Roman" w:hAnsi="Times New Roman" w:cs="Times New Roman"/>
          <w:sz w:val="24"/>
          <w:szCs w:val="28"/>
        </w:rPr>
        <w:t>,</w:t>
      </w:r>
      <w:r w:rsidRPr="00EF6A4D">
        <w:rPr>
          <w:rFonts w:ascii="Times New Roman" w:hAnsi="Times New Roman" w:cs="Times New Roman"/>
          <w:sz w:val="24"/>
          <w:szCs w:val="28"/>
        </w:rPr>
        <w:t xml:space="preserve"> Большеникольским,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 Октябрьским</w:t>
      </w:r>
      <w:r w:rsidRPr="00EF6A4D">
        <w:rPr>
          <w:rFonts w:ascii="Times New Roman" w:hAnsi="Times New Roman" w:cs="Times New Roman"/>
          <w:sz w:val="24"/>
          <w:szCs w:val="28"/>
        </w:rPr>
        <w:t xml:space="preserve"> сельскими поселениями, на западе граничит с Троицким районом. 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416B" w:rsidRPr="00EF6A4D" w:rsidRDefault="00466E91" w:rsidP="00EF6A4D">
      <w:pPr>
        <w:pStyle w:val="ab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Территория поселения – 22184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 га.</w:t>
      </w:r>
    </w:p>
    <w:p w:rsidR="002A416B" w:rsidRPr="00EF6A4D" w:rsidRDefault="00D223EB" w:rsidP="00EF6A4D">
      <w:pPr>
        <w:pStyle w:val="ab"/>
        <w:rPr>
          <w:rFonts w:ascii="Times New Roman" w:hAnsi="Times New Roman" w:cs="Times New Roman"/>
          <w:sz w:val="24"/>
          <w:szCs w:val="28"/>
        </w:rPr>
      </w:pPr>
      <w:r w:rsidRPr="00EF6A4D">
        <w:rPr>
          <w:rFonts w:ascii="Times New Roman" w:hAnsi="Times New Roman" w:cs="Times New Roman"/>
          <w:sz w:val="24"/>
          <w:szCs w:val="28"/>
        </w:rPr>
        <w:t>До областного центра 127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 км, до ближайшей жел</w:t>
      </w:r>
      <w:r w:rsidRPr="00EF6A4D">
        <w:rPr>
          <w:rFonts w:ascii="Times New Roman" w:hAnsi="Times New Roman" w:cs="Times New Roman"/>
          <w:sz w:val="24"/>
          <w:szCs w:val="28"/>
        </w:rPr>
        <w:t>езнодорожной станции Троицк -113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 км.</w:t>
      </w:r>
    </w:p>
    <w:p w:rsidR="00D223EB" w:rsidRPr="00EF6A4D" w:rsidRDefault="002A416B" w:rsidP="00EF6A4D">
      <w:pPr>
        <w:pStyle w:val="ab"/>
        <w:rPr>
          <w:rFonts w:ascii="Times New Roman" w:hAnsi="Times New Roman" w:cs="Times New Roman"/>
          <w:sz w:val="24"/>
          <w:szCs w:val="28"/>
        </w:rPr>
      </w:pPr>
      <w:r w:rsidRPr="00EF6A4D">
        <w:rPr>
          <w:rFonts w:ascii="Times New Roman" w:hAnsi="Times New Roman" w:cs="Times New Roman"/>
          <w:sz w:val="24"/>
          <w:szCs w:val="28"/>
        </w:rPr>
        <w:t xml:space="preserve">В составе </w:t>
      </w:r>
      <w:proofErr w:type="spellStart"/>
      <w:r w:rsidR="00D223EB" w:rsidRPr="00EF6A4D">
        <w:rPr>
          <w:rFonts w:ascii="Times New Roman" w:hAnsi="Times New Roman" w:cs="Times New Roman"/>
          <w:sz w:val="24"/>
          <w:szCs w:val="28"/>
        </w:rPr>
        <w:t>Свободненского</w:t>
      </w:r>
      <w:proofErr w:type="spellEnd"/>
      <w:r w:rsidRPr="00EF6A4D">
        <w:rPr>
          <w:rFonts w:ascii="Times New Roman" w:hAnsi="Times New Roman" w:cs="Times New Roman"/>
          <w:sz w:val="24"/>
          <w:szCs w:val="28"/>
        </w:rPr>
        <w:t xml:space="preserve"> сельского посе</w:t>
      </w:r>
      <w:r w:rsidR="00D223EB" w:rsidRPr="00EF6A4D">
        <w:rPr>
          <w:rFonts w:ascii="Times New Roman" w:hAnsi="Times New Roman" w:cs="Times New Roman"/>
          <w:sz w:val="24"/>
          <w:szCs w:val="28"/>
        </w:rPr>
        <w:t>ления 4</w:t>
      </w:r>
      <w:r w:rsidRPr="00EF6A4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EF6A4D">
        <w:rPr>
          <w:rFonts w:ascii="Times New Roman" w:hAnsi="Times New Roman" w:cs="Times New Roman"/>
          <w:sz w:val="24"/>
          <w:szCs w:val="28"/>
        </w:rPr>
        <w:t>населенных</w:t>
      </w:r>
      <w:proofErr w:type="gramEnd"/>
      <w:r w:rsidRPr="00EF6A4D">
        <w:rPr>
          <w:rFonts w:ascii="Times New Roman" w:hAnsi="Times New Roman" w:cs="Times New Roman"/>
          <w:sz w:val="24"/>
          <w:szCs w:val="28"/>
        </w:rPr>
        <w:t xml:space="preserve"> пункта: </w:t>
      </w:r>
      <w:r w:rsidR="00D223EB" w:rsidRPr="00EF6A4D">
        <w:rPr>
          <w:rFonts w:ascii="Times New Roman" w:hAnsi="Times New Roman" w:cs="Times New Roman"/>
          <w:sz w:val="24"/>
          <w:szCs w:val="28"/>
        </w:rPr>
        <w:t xml:space="preserve">п. Свободный, </w:t>
      </w:r>
    </w:p>
    <w:p w:rsidR="002A416B" w:rsidRPr="00EF6A4D" w:rsidRDefault="00D223EB" w:rsidP="00EF6A4D">
      <w:pPr>
        <w:pStyle w:val="ab"/>
        <w:rPr>
          <w:rFonts w:ascii="Times New Roman" w:hAnsi="Times New Roman" w:cs="Times New Roman"/>
          <w:sz w:val="24"/>
          <w:szCs w:val="28"/>
        </w:rPr>
      </w:pPr>
      <w:r w:rsidRPr="00EF6A4D">
        <w:rPr>
          <w:rFonts w:ascii="Times New Roman" w:hAnsi="Times New Roman" w:cs="Times New Roman"/>
          <w:sz w:val="24"/>
          <w:szCs w:val="28"/>
        </w:rPr>
        <w:t xml:space="preserve">д. </w:t>
      </w:r>
      <w:proofErr w:type="spellStart"/>
      <w:r w:rsidRPr="00EF6A4D">
        <w:rPr>
          <w:rFonts w:ascii="Times New Roman" w:hAnsi="Times New Roman" w:cs="Times New Roman"/>
          <w:sz w:val="24"/>
          <w:szCs w:val="28"/>
        </w:rPr>
        <w:t>Нововарламово</w:t>
      </w:r>
      <w:proofErr w:type="spellEnd"/>
      <w:r w:rsidRPr="00EF6A4D">
        <w:rPr>
          <w:rFonts w:ascii="Times New Roman" w:hAnsi="Times New Roman" w:cs="Times New Roman"/>
          <w:sz w:val="24"/>
          <w:szCs w:val="28"/>
        </w:rPr>
        <w:t xml:space="preserve">, д. </w:t>
      </w:r>
      <w:proofErr w:type="spellStart"/>
      <w:r w:rsidRPr="00EF6A4D">
        <w:rPr>
          <w:rFonts w:ascii="Times New Roman" w:hAnsi="Times New Roman" w:cs="Times New Roman"/>
          <w:sz w:val="24"/>
          <w:szCs w:val="28"/>
        </w:rPr>
        <w:t>Аминево</w:t>
      </w:r>
      <w:proofErr w:type="spellEnd"/>
      <w:r w:rsidR="002A416B" w:rsidRPr="00EF6A4D">
        <w:rPr>
          <w:rFonts w:ascii="Times New Roman" w:hAnsi="Times New Roman" w:cs="Times New Roman"/>
          <w:sz w:val="24"/>
          <w:szCs w:val="28"/>
        </w:rPr>
        <w:t xml:space="preserve"> и д.</w:t>
      </w:r>
      <w:r w:rsidRPr="00EF6A4D">
        <w:rPr>
          <w:rFonts w:ascii="Times New Roman" w:hAnsi="Times New Roman" w:cs="Times New Roman"/>
          <w:sz w:val="24"/>
          <w:szCs w:val="28"/>
        </w:rPr>
        <w:t xml:space="preserve"> Петроград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. Общая численность населения – </w:t>
      </w:r>
      <w:r w:rsidR="00466E91">
        <w:rPr>
          <w:rFonts w:ascii="Times New Roman" w:hAnsi="Times New Roman" w:cs="Times New Roman"/>
          <w:sz w:val="24"/>
          <w:szCs w:val="28"/>
        </w:rPr>
        <w:t>852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466E91">
        <w:rPr>
          <w:rFonts w:ascii="Times New Roman" w:hAnsi="Times New Roman" w:cs="Times New Roman"/>
          <w:sz w:val="24"/>
          <w:szCs w:val="28"/>
        </w:rPr>
        <w:t>а</w:t>
      </w:r>
      <w:r w:rsidR="002A416B" w:rsidRPr="00EF6A4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1383B" w:rsidRPr="00EF6A4D" w:rsidRDefault="002A416B" w:rsidP="00EF6A4D">
      <w:pPr>
        <w:pStyle w:val="ab"/>
        <w:rPr>
          <w:rFonts w:ascii="Times New Roman" w:hAnsi="Times New Roman" w:cs="Times New Roman"/>
          <w:sz w:val="24"/>
          <w:szCs w:val="28"/>
        </w:rPr>
      </w:pPr>
      <w:r w:rsidRPr="00EF6A4D">
        <w:rPr>
          <w:rFonts w:ascii="Times New Roman" w:hAnsi="Times New Roman" w:cs="Times New Roman"/>
          <w:sz w:val="24"/>
          <w:szCs w:val="28"/>
        </w:rPr>
        <w:t xml:space="preserve">От населенного пункта </w:t>
      </w:r>
      <w:proofErr w:type="spellStart"/>
      <w:r w:rsidR="00D223EB" w:rsidRPr="00EF6A4D">
        <w:rPr>
          <w:rFonts w:ascii="Times New Roman" w:hAnsi="Times New Roman" w:cs="Times New Roman"/>
          <w:sz w:val="24"/>
          <w:szCs w:val="28"/>
        </w:rPr>
        <w:t>п</w:t>
      </w:r>
      <w:proofErr w:type="gramStart"/>
      <w:r w:rsidR="00D223EB" w:rsidRPr="00EF6A4D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D223EB" w:rsidRPr="00EF6A4D">
        <w:rPr>
          <w:rFonts w:ascii="Times New Roman" w:hAnsi="Times New Roman" w:cs="Times New Roman"/>
          <w:sz w:val="24"/>
          <w:szCs w:val="28"/>
        </w:rPr>
        <w:t>вободный</w:t>
      </w:r>
      <w:proofErr w:type="spellEnd"/>
      <w:r w:rsidRPr="00EF6A4D">
        <w:rPr>
          <w:rFonts w:ascii="Times New Roman" w:hAnsi="Times New Roman" w:cs="Times New Roman"/>
          <w:sz w:val="24"/>
          <w:szCs w:val="28"/>
        </w:rPr>
        <w:t xml:space="preserve"> в направлении </w:t>
      </w:r>
      <w:r w:rsidR="00D223EB" w:rsidRPr="00EF6A4D">
        <w:rPr>
          <w:rFonts w:ascii="Times New Roman" w:hAnsi="Times New Roman" w:cs="Times New Roman"/>
          <w:sz w:val="24"/>
          <w:szCs w:val="28"/>
        </w:rPr>
        <w:t>на север</w:t>
      </w:r>
      <w:r w:rsidRPr="00EF6A4D">
        <w:rPr>
          <w:rFonts w:ascii="Times New Roman" w:hAnsi="Times New Roman" w:cs="Times New Roman"/>
          <w:sz w:val="24"/>
          <w:szCs w:val="28"/>
        </w:rPr>
        <w:t xml:space="preserve"> отходит автодорога </w:t>
      </w:r>
      <w:r w:rsidR="00D223EB" w:rsidRPr="00EF6A4D">
        <w:rPr>
          <w:rFonts w:ascii="Times New Roman" w:hAnsi="Times New Roman" w:cs="Times New Roman"/>
          <w:sz w:val="24"/>
          <w:szCs w:val="28"/>
        </w:rPr>
        <w:t>областного</w:t>
      </w:r>
      <w:r w:rsidRPr="00EF6A4D">
        <w:rPr>
          <w:rFonts w:ascii="Times New Roman" w:hAnsi="Times New Roman" w:cs="Times New Roman"/>
          <w:sz w:val="24"/>
          <w:szCs w:val="28"/>
        </w:rPr>
        <w:t xml:space="preserve"> значения</w:t>
      </w:r>
      <w:r w:rsidR="00D223EB" w:rsidRPr="00EF6A4D">
        <w:rPr>
          <w:rFonts w:ascii="Times New Roman" w:hAnsi="Times New Roman" w:cs="Times New Roman"/>
          <w:sz w:val="24"/>
          <w:szCs w:val="28"/>
        </w:rPr>
        <w:t xml:space="preserve"> на город Челябинск</w:t>
      </w:r>
      <w:r w:rsidRPr="00EF6A4D">
        <w:rPr>
          <w:rFonts w:ascii="Times New Roman" w:hAnsi="Times New Roman" w:cs="Times New Roman"/>
          <w:sz w:val="24"/>
          <w:szCs w:val="28"/>
        </w:rPr>
        <w:t xml:space="preserve">, </w:t>
      </w:r>
      <w:r w:rsidR="0041383B" w:rsidRPr="00EF6A4D">
        <w:rPr>
          <w:rFonts w:ascii="Times New Roman" w:hAnsi="Times New Roman" w:cs="Times New Roman"/>
          <w:sz w:val="24"/>
          <w:szCs w:val="28"/>
        </w:rPr>
        <w:t xml:space="preserve">на северо-запад дорога областного значения </w:t>
      </w:r>
      <w:r w:rsidR="00466E91">
        <w:rPr>
          <w:rFonts w:ascii="Times New Roman" w:hAnsi="Times New Roman" w:cs="Times New Roman"/>
          <w:sz w:val="24"/>
          <w:szCs w:val="28"/>
        </w:rPr>
        <w:t xml:space="preserve">до </w:t>
      </w:r>
      <w:r w:rsidR="0041383B" w:rsidRPr="00EF6A4D">
        <w:rPr>
          <w:rFonts w:ascii="Times New Roman" w:hAnsi="Times New Roman" w:cs="Times New Roman"/>
          <w:sz w:val="24"/>
          <w:szCs w:val="28"/>
        </w:rPr>
        <w:t xml:space="preserve">с. Октябрьское и г. Троицк. </w:t>
      </w:r>
      <w:r w:rsidRPr="00EF6A4D">
        <w:rPr>
          <w:rFonts w:ascii="Times New Roman" w:hAnsi="Times New Roman" w:cs="Times New Roman"/>
          <w:sz w:val="24"/>
          <w:szCs w:val="28"/>
        </w:rPr>
        <w:t>Дороги местного значения</w:t>
      </w:r>
      <w:r w:rsidR="0041383B" w:rsidRPr="00EF6A4D">
        <w:rPr>
          <w:rFonts w:ascii="Times New Roman" w:hAnsi="Times New Roman" w:cs="Times New Roman"/>
          <w:sz w:val="24"/>
          <w:szCs w:val="28"/>
        </w:rPr>
        <w:t>,</w:t>
      </w:r>
      <w:r w:rsidRPr="00EF6A4D">
        <w:rPr>
          <w:rFonts w:ascii="Times New Roman" w:hAnsi="Times New Roman" w:cs="Times New Roman"/>
          <w:sz w:val="24"/>
          <w:szCs w:val="28"/>
        </w:rPr>
        <w:t xml:space="preserve"> </w:t>
      </w:r>
      <w:r w:rsidR="00466E91">
        <w:rPr>
          <w:rFonts w:ascii="Times New Roman" w:hAnsi="Times New Roman" w:cs="Times New Roman"/>
          <w:sz w:val="24"/>
          <w:szCs w:val="28"/>
        </w:rPr>
        <w:t xml:space="preserve">п. Свободный до д. Петроград, </w:t>
      </w:r>
      <w:r w:rsidR="0041383B" w:rsidRPr="00EF6A4D">
        <w:rPr>
          <w:rFonts w:ascii="Times New Roman" w:hAnsi="Times New Roman" w:cs="Times New Roman"/>
          <w:sz w:val="24"/>
          <w:szCs w:val="28"/>
        </w:rPr>
        <w:t xml:space="preserve">п. Свободный до д. </w:t>
      </w:r>
      <w:proofErr w:type="spellStart"/>
      <w:r w:rsidR="0041383B" w:rsidRPr="00EF6A4D">
        <w:rPr>
          <w:rFonts w:ascii="Times New Roman" w:hAnsi="Times New Roman" w:cs="Times New Roman"/>
          <w:sz w:val="24"/>
          <w:szCs w:val="28"/>
        </w:rPr>
        <w:t>Аминево</w:t>
      </w:r>
      <w:proofErr w:type="spellEnd"/>
      <w:r w:rsidR="0041383B" w:rsidRPr="00EF6A4D">
        <w:rPr>
          <w:rFonts w:ascii="Times New Roman" w:hAnsi="Times New Roman" w:cs="Times New Roman"/>
          <w:sz w:val="24"/>
          <w:szCs w:val="28"/>
        </w:rPr>
        <w:t xml:space="preserve">, п. Свободный до д. </w:t>
      </w:r>
      <w:proofErr w:type="spellStart"/>
      <w:r w:rsidR="0041383B" w:rsidRPr="00EF6A4D">
        <w:rPr>
          <w:rFonts w:ascii="Times New Roman" w:hAnsi="Times New Roman" w:cs="Times New Roman"/>
          <w:sz w:val="24"/>
          <w:szCs w:val="28"/>
        </w:rPr>
        <w:t>Аминево</w:t>
      </w:r>
      <w:proofErr w:type="spellEnd"/>
      <w:r w:rsidR="0041383B" w:rsidRPr="00EF6A4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41383B" w:rsidRPr="00EF6A4D">
        <w:rPr>
          <w:rFonts w:ascii="Times New Roman" w:hAnsi="Times New Roman" w:cs="Times New Roman"/>
          <w:sz w:val="24"/>
          <w:szCs w:val="28"/>
        </w:rPr>
        <w:t>проходящая</w:t>
      </w:r>
      <w:proofErr w:type="gramEnd"/>
      <w:r w:rsidR="0041383B" w:rsidRPr="00EF6A4D">
        <w:rPr>
          <w:rFonts w:ascii="Times New Roman" w:hAnsi="Times New Roman" w:cs="Times New Roman"/>
          <w:sz w:val="24"/>
          <w:szCs w:val="28"/>
        </w:rPr>
        <w:t xml:space="preserve"> за МТМ. </w:t>
      </w:r>
    </w:p>
    <w:p w:rsidR="002A416B" w:rsidRDefault="0041383B" w:rsidP="00EF6A4D">
      <w:pPr>
        <w:pStyle w:val="ab"/>
        <w:rPr>
          <w:rFonts w:ascii="Times New Roman" w:hAnsi="Times New Roman" w:cs="Times New Roman"/>
          <w:sz w:val="24"/>
        </w:rPr>
      </w:pPr>
      <w:r w:rsidRPr="00EF6A4D">
        <w:rPr>
          <w:rFonts w:ascii="Times New Roman" w:hAnsi="Times New Roman" w:cs="Times New Roman"/>
          <w:sz w:val="24"/>
          <w:szCs w:val="28"/>
        </w:rPr>
        <w:t xml:space="preserve">Кроме того присутствуют множество полевых и лесных дорог, подходящих к озерам и полям. </w:t>
      </w:r>
      <w:r w:rsidR="002A416B" w:rsidRPr="00EF6A4D">
        <w:rPr>
          <w:rFonts w:ascii="Times New Roman" w:hAnsi="Times New Roman" w:cs="Times New Roman"/>
          <w:sz w:val="24"/>
        </w:rPr>
        <w:t>Расп</w:t>
      </w:r>
      <w:r w:rsidR="00466E91">
        <w:rPr>
          <w:rFonts w:ascii="Times New Roman" w:hAnsi="Times New Roman" w:cs="Times New Roman"/>
          <w:sz w:val="24"/>
        </w:rPr>
        <w:t>оложение</w:t>
      </w:r>
      <w:r w:rsidR="002A416B" w:rsidRPr="00EF6A4D">
        <w:rPr>
          <w:rFonts w:ascii="Times New Roman" w:hAnsi="Times New Roman" w:cs="Times New Roman"/>
          <w:sz w:val="24"/>
        </w:rPr>
        <w:t xml:space="preserve"> </w:t>
      </w:r>
      <w:r w:rsidRPr="00EF6A4D">
        <w:rPr>
          <w:rFonts w:ascii="Times New Roman" w:hAnsi="Times New Roman" w:cs="Times New Roman"/>
          <w:sz w:val="24"/>
        </w:rPr>
        <w:t xml:space="preserve">п. </w:t>
      </w:r>
      <w:proofErr w:type="gramStart"/>
      <w:r w:rsidRPr="00EF6A4D">
        <w:rPr>
          <w:rFonts w:ascii="Times New Roman" w:hAnsi="Times New Roman" w:cs="Times New Roman"/>
          <w:sz w:val="24"/>
        </w:rPr>
        <w:t>Свободный</w:t>
      </w:r>
      <w:proofErr w:type="gramEnd"/>
      <w:r w:rsidR="002A416B" w:rsidRPr="00EF6A4D">
        <w:rPr>
          <w:rFonts w:ascii="Times New Roman" w:hAnsi="Times New Roman" w:cs="Times New Roman"/>
          <w:sz w:val="24"/>
        </w:rPr>
        <w:t xml:space="preserve"> в границах Октябрьского муниципального района показано на рисунке 1.1.</w:t>
      </w:r>
    </w:p>
    <w:p w:rsidR="00466E91" w:rsidRPr="00EF6A4D" w:rsidRDefault="00466E91" w:rsidP="00EF6A4D">
      <w:pPr>
        <w:pStyle w:val="ab"/>
        <w:rPr>
          <w:rFonts w:ascii="Times New Roman" w:hAnsi="Times New Roman" w:cs="Times New Roman"/>
          <w:sz w:val="24"/>
        </w:rPr>
      </w:pPr>
    </w:p>
    <w:p w:rsidR="00466E91" w:rsidRDefault="00466E91" w:rsidP="00466E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466E91">
          <w:pgSz w:w="12240" w:h="15840"/>
          <w:pgMar w:top="1134" w:right="851" w:bottom="1134" w:left="1560" w:header="567" w:footer="720" w:gutter="0"/>
          <w:cols w:space="720"/>
        </w:sectPr>
      </w:pPr>
    </w:p>
    <w:p w:rsidR="002A416B" w:rsidRDefault="002A416B" w:rsidP="00466E9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Рисунок 1.1</w:t>
      </w:r>
      <w:r>
        <w:rPr>
          <w:rFonts w:ascii="Times New Roman" w:hAnsi="Times New Roman"/>
          <w:i/>
          <w:sz w:val="24"/>
          <w:szCs w:val="24"/>
        </w:rPr>
        <w:t xml:space="preserve">Расположение </w:t>
      </w:r>
      <w:r w:rsidR="0041383B">
        <w:rPr>
          <w:rFonts w:ascii="Times New Roman" w:hAnsi="Times New Roman"/>
          <w:i/>
          <w:sz w:val="24"/>
          <w:szCs w:val="24"/>
        </w:rPr>
        <w:t>п. Свободный</w:t>
      </w:r>
      <w:r>
        <w:rPr>
          <w:rFonts w:ascii="Times New Roman" w:hAnsi="Times New Roman"/>
          <w:i/>
          <w:sz w:val="24"/>
          <w:szCs w:val="24"/>
        </w:rPr>
        <w:t xml:space="preserve"> в границах Октябрьского муниципального района</w:t>
      </w:r>
    </w:p>
    <w:p w:rsidR="002A416B" w:rsidRDefault="002A416B" w:rsidP="002A416B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C6B718C" wp14:editId="30EFE3DF">
            <wp:extent cx="5943600" cy="6276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91" w:rsidRDefault="00466E91" w:rsidP="00466E91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  <w:sectPr w:rsidR="00466E91">
          <w:pgSz w:w="12240" w:h="15840"/>
          <w:pgMar w:top="1134" w:right="851" w:bottom="1134" w:left="1560" w:header="567" w:footer="720" w:gutter="0"/>
          <w:cols w:space="720"/>
        </w:sectPr>
      </w:pPr>
    </w:p>
    <w:p w:rsidR="00466E91" w:rsidRPr="00466E91" w:rsidRDefault="00466E91" w:rsidP="00466E91">
      <w:pPr>
        <w:pStyle w:val="ab"/>
        <w:rPr>
          <w:sz w:val="24"/>
        </w:rPr>
      </w:pPr>
    </w:p>
    <w:p w:rsidR="002A416B" w:rsidRPr="00466E91" w:rsidRDefault="002A416B" w:rsidP="00466E91">
      <w:pPr>
        <w:pStyle w:val="ab"/>
        <w:rPr>
          <w:rFonts w:ascii="Times New Roman" w:hAnsi="Times New Roman"/>
          <w:sz w:val="24"/>
        </w:rPr>
      </w:pPr>
      <w:r w:rsidRPr="00466E91">
        <w:rPr>
          <w:rFonts w:ascii="Times New Roman" w:hAnsi="Times New Roman"/>
          <w:sz w:val="24"/>
        </w:rPr>
        <w:t>Транспортная инфраструктура включает в себя объекты и элементы, обеспечивающие функционирование транспортной системы: улично-дорожную сеть; внеуличную транспортную сеть.</w:t>
      </w:r>
    </w:p>
    <w:p w:rsidR="002A416B" w:rsidRPr="00466E91" w:rsidRDefault="002A416B" w:rsidP="00466E91">
      <w:pPr>
        <w:pStyle w:val="ab"/>
        <w:rPr>
          <w:rFonts w:ascii="Times New Roman" w:hAnsi="Times New Roman"/>
          <w:sz w:val="24"/>
        </w:rPr>
      </w:pPr>
      <w:r w:rsidRPr="00466E91">
        <w:rPr>
          <w:rFonts w:ascii="Times New Roman" w:hAnsi="Times New Roman"/>
          <w:sz w:val="24"/>
        </w:rPr>
        <w:t xml:space="preserve">Трубопроводных и железнодорожных магистралей на территории </w:t>
      </w:r>
      <w:proofErr w:type="spellStart"/>
      <w:r w:rsidR="0041383B" w:rsidRPr="00466E91">
        <w:rPr>
          <w:rFonts w:ascii="Times New Roman" w:hAnsi="Times New Roman"/>
          <w:sz w:val="24"/>
        </w:rPr>
        <w:t>Свободненского</w:t>
      </w:r>
      <w:proofErr w:type="spellEnd"/>
      <w:r w:rsidR="0041383B" w:rsidRPr="00466E91">
        <w:rPr>
          <w:rFonts w:ascii="Times New Roman" w:hAnsi="Times New Roman"/>
          <w:sz w:val="24"/>
        </w:rPr>
        <w:t xml:space="preserve"> </w:t>
      </w:r>
      <w:r w:rsidRPr="00466E91">
        <w:rPr>
          <w:rFonts w:ascii="Times New Roman" w:hAnsi="Times New Roman"/>
          <w:sz w:val="24"/>
        </w:rPr>
        <w:t>сельского поселения нет. Основной вид транспорта – автомобильный. В целом по сельскому поселению протяженность дорог общего поль</w:t>
      </w:r>
      <w:r w:rsidR="00A30E82" w:rsidRPr="00466E91">
        <w:rPr>
          <w:rFonts w:ascii="Times New Roman" w:hAnsi="Times New Roman"/>
          <w:sz w:val="24"/>
        </w:rPr>
        <w:t>зования – 12,194</w:t>
      </w:r>
      <w:r w:rsidRPr="00466E91">
        <w:rPr>
          <w:rFonts w:ascii="Times New Roman" w:hAnsi="Times New Roman"/>
          <w:sz w:val="24"/>
        </w:rPr>
        <w:t xml:space="preserve"> км. При этом </w:t>
      </w:r>
      <w:r w:rsidR="00A30E82" w:rsidRPr="00466E91">
        <w:rPr>
          <w:rFonts w:ascii="Times New Roman" w:hAnsi="Times New Roman"/>
          <w:sz w:val="24"/>
        </w:rPr>
        <w:t>3,746 км</w:t>
      </w:r>
      <w:proofErr w:type="gramStart"/>
      <w:r w:rsidR="00A30E82" w:rsidRPr="00466E91">
        <w:rPr>
          <w:rFonts w:ascii="Times New Roman" w:hAnsi="Times New Roman"/>
          <w:sz w:val="24"/>
        </w:rPr>
        <w:t>.</w:t>
      </w:r>
      <w:proofErr w:type="gramEnd"/>
      <w:r w:rsidRPr="00466E91">
        <w:rPr>
          <w:rFonts w:ascii="Times New Roman" w:hAnsi="Times New Roman"/>
          <w:sz w:val="24"/>
        </w:rPr>
        <w:t xml:space="preserve"> </w:t>
      </w:r>
      <w:proofErr w:type="gramStart"/>
      <w:r w:rsidRPr="00466E91">
        <w:rPr>
          <w:rFonts w:ascii="Times New Roman" w:hAnsi="Times New Roman"/>
          <w:sz w:val="24"/>
        </w:rPr>
        <w:t>д</w:t>
      </w:r>
      <w:proofErr w:type="gramEnd"/>
      <w:r w:rsidRPr="00466E91">
        <w:rPr>
          <w:rFonts w:ascii="Times New Roman" w:hAnsi="Times New Roman"/>
          <w:sz w:val="24"/>
        </w:rPr>
        <w:t xml:space="preserve">орог составляют дороги с асфальтобетонным покрытием, </w:t>
      </w:r>
      <w:r w:rsidR="00A30E82" w:rsidRPr="00466E91">
        <w:rPr>
          <w:rFonts w:ascii="Times New Roman" w:hAnsi="Times New Roman"/>
          <w:sz w:val="24"/>
        </w:rPr>
        <w:t>8,448 км.</w:t>
      </w:r>
      <w:r w:rsidRPr="00466E91">
        <w:rPr>
          <w:rFonts w:ascii="Times New Roman" w:hAnsi="Times New Roman"/>
          <w:sz w:val="24"/>
        </w:rPr>
        <w:t xml:space="preserve"> – грунтовые. </w:t>
      </w:r>
    </w:p>
    <w:p w:rsidR="002A416B" w:rsidRPr="00466E91" w:rsidRDefault="002A416B" w:rsidP="00466E91">
      <w:pPr>
        <w:pStyle w:val="ab"/>
        <w:rPr>
          <w:rFonts w:ascii="Times New Roman" w:hAnsi="Times New Roman"/>
          <w:sz w:val="24"/>
        </w:rPr>
      </w:pPr>
      <w:r w:rsidRPr="00466E91">
        <w:rPr>
          <w:rFonts w:ascii="Times New Roman" w:hAnsi="Times New Roman"/>
          <w:sz w:val="24"/>
        </w:rPr>
        <w:t>В свою очередь транспортная инфраструктура взаимосвязана с другими компонентами транспортной системы, которые состоят из совокупности транспортных средств, системы управления, пользователей транспортной системы и среды, в которой система функционирует.</w:t>
      </w:r>
    </w:p>
    <w:p w:rsidR="002A416B" w:rsidRDefault="002A416B" w:rsidP="002A41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16B" w:rsidRPr="00466E91" w:rsidRDefault="002A416B" w:rsidP="00466E91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466E91">
        <w:rPr>
          <w:rFonts w:ascii="Times New Roman" w:hAnsi="Times New Roman" w:cs="Times New Roman"/>
          <w:b/>
          <w:sz w:val="24"/>
        </w:rPr>
        <w:t>МАРШРУТНАЯ СЕТЬ</w:t>
      </w:r>
    </w:p>
    <w:p w:rsidR="002A416B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 xml:space="preserve">На территории </w:t>
      </w:r>
      <w:proofErr w:type="spellStart"/>
      <w:r w:rsidR="0041383B" w:rsidRPr="00466E91">
        <w:rPr>
          <w:rFonts w:ascii="Times New Roman" w:hAnsi="Times New Roman" w:cs="Times New Roman"/>
          <w:sz w:val="24"/>
        </w:rPr>
        <w:t>Свободненского</w:t>
      </w:r>
      <w:proofErr w:type="spellEnd"/>
      <w:r w:rsidRPr="00466E91">
        <w:rPr>
          <w:rFonts w:ascii="Times New Roman" w:hAnsi="Times New Roman" w:cs="Times New Roman"/>
          <w:sz w:val="24"/>
        </w:rPr>
        <w:t xml:space="preserve"> сельского поселения действует</w:t>
      </w:r>
      <w:r w:rsidR="00466E91">
        <w:rPr>
          <w:rFonts w:ascii="Times New Roman" w:hAnsi="Times New Roman" w:cs="Times New Roman"/>
          <w:sz w:val="24"/>
        </w:rPr>
        <w:t xml:space="preserve"> транспортная маршрутная сеть, </w:t>
      </w:r>
      <w:r w:rsidRPr="00466E91">
        <w:rPr>
          <w:rFonts w:ascii="Times New Roman" w:hAnsi="Times New Roman" w:cs="Times New Roman"/>
          <w:sz w:val="24"/>
        </w:rPr>
        <w:t>приведенная в таблице 1.</w:t>
      </w:r>
    </w:p>
    <w:p w:rsidR="00466E91" w:rsidRPr="00466E91" w:rsidRDefault="00466E91" w:rsidP="00466E91">
      <w:pPr>
        <w:pStyle w:val="ab"/>
        <w:rPr>
          <w:rFonts w:ascii="Times New Roman" w:hAnsi="Times New Roman" w:cs="Times New Roman"/>
          <w:sz w:val="24"/>
        </w:rPr>
      </w:pP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i/>
          <w:sz w:val="24"/>
        </w:rPr>
      </w:pPr>
      <w:r w:rsidRPr="00466E91">
        <w:rPr>
          <w:rFonts w:ascii="Times New Roman" w:hAnsi="Times New Roman" w:cs="Times New Roman"/>
          <w:i/>
          <w:sz w:val="24"/>
        </w:rPr>
        <w:t xml:space="preserve">Таблица 1 Маршрутная сеть по </w:t>
      </w:r>
      <w:r w:rsidR="0041383B" w:rsidRPr="00466E91">
        <w:rPr>
          <w:rFonts w:ascii="Times New Roman" w:hAnsi="Times New Roman" w:cs="Times New Roman"/>
          <w:i/>
          <w:sz w:val="24"/>
        </w:rPr>
        <w:t>Свободненскому</w:t>
      </w:r>
      <w:r w:rsidRPr="00466E91">
        <w:rPr>
          <w:rFonts w:ascii="Times New Roman" w:hAnsi="Times New Roman" w:cs="Times New Roman"/>
          <w:i/>
          <w:sz w:val="24"/>
        </w:rPr>
        <w:t xml:space="preserve"> сельскому поселению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93"/>
        <w:gridCol w:w="1398"/>
        <w:gridCol w:w="1462"/>
        <w:gridCol w:w="6392"/>
      </w:tblGrid>
      <w:tr w:rsidR="002A416B" w:rsidTr="002A416B">
        <w:trPr>
          <w:tblHeader/>
        </w:trPr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Протяжен-ность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маршрута с промежуточными и конечными  пунктами</w:t>
            </w:r>
          </w:p>
        </w:tc>
      </w:tr>
      <w:tr w:rsidR="002A416B" w:rsidTr="002A416B"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 w:rsidP="00A30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A30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A41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466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Октябрьское – </w:t>
            </w:r>
            <w:r w:rsidR="00A30E82">
              <w:rPr>
                <w:rFonts w:ascii="Times New Roman" w:hAnsi="Times New Roman"/>
                <w:sz w:val="24"/>
                <w:szCs w:val="24"/>
              </w:rPr>
              <w:t>Семеновка-</w:t>
            </w:r>
            <w:proofErr w:type="spellStart"/>
            <w:r w:rsidR="00A30E82">
              <w:rPr>
                <w:rFonts w:ascii="Times New Roman" w:hAnsi="Times New Roman"/>
                <w:sz w:val="24"/>
                <w:szCs w:val="24"/>
              </w:rPr>
              <w:t>Аминево</w:t>
            </w:r>
            <w:proofErr w:type="spellEnd"/>
            <w:r w:rsidR="00A30E82">
              <w:rPr>
                <w:rFonts w:ascii="Times New Roman" w:hAnsi="Times New Roman"/>
                <w:sz w:val="24"/>
                <w:szCs w:val="24"/>
              </w:rPr>
              <w:t xml:space="preserve">-Свободный-Петроград </w:t>
            </w:r>
            <w:proofErr w:type="gramStart"/>
            <w:r w:rsidR="00A30E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30E8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A30E82">
              <w:rPr>
                <w:rFonts w:ascii="Times New Roman" w:hAnsi="Times New Roman"/>
                <w:sz w:val="24"/>
                <w:szCs w:val="24"/>
              </w:rPr>
              <w:t>ововарламово</w:t>
            </w:r>
            <w:proofErr w:type="spellEnd"/>
          </w:p>
          <w:p w:rsidR="002A416B" w:rsidRDefault="00A30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416B">
              <w:rPr>
                <w:rFonts w:ascii="Times New Roman" w:hAnsi="Times New Roman"/>
                <w:sz w:val="24"/>
                <w:szCs w:val="24"/>
              </w:rPr>
              <w:t>(по дням недели)</w:t>
            </w:r>
          </w:p>
        </w:tc>
      </w:tr>
    </w:tbl>
    <w:p w:rsidR="00466E91" w:rsidRDefault="00466E91" w:rsidP="00466E91">
      <w:pPr>
        <w:pStyle w:val="ab"/>
        <w:jc w:val="center"/>
        <w:rPr>
          <w:rFonts w:ascii="Times New Roman" w:hAnsi="Times New Roman" w:cs="Times New Roman"/>
          <w:b/>
          <w:sz w:val="24"/>
        </w:rPr>
      </w:pPr>
    </w:p>
    <w:p w:rsidR="002A416B" w:rsidRPr="00466E91" w:rsidRDefault="002A416B" w:rsidP="00466E91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466E91">
        <w:rPr>
          <w:rFonts w:ascii="Times New Roman" w:hAnsi="Times New Roman" w:cs="Times New Roman"/>
          <w:b/>
          <w:sz w:val="24"/>
        </w:rPr>
        <w:t>1. ХАРАКТЕРИСТИКА УЛИЧНО-ДОРОЖНОЙ СЕТИ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В соответствии с ФЗ "Об автомобильных дорогах и дорожной деятельности в Российской Федерации" № 257 от 8 ноября 2007 г., ст. 5, автомобильные дороги подразделяются в зависимости: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 xml:space="preserve">– от их </w:t>
      </w:r>
      <w:r w:rsidRPr="00466E91">
        <w:rPr>
          <w:rFonts w:ascii="Times New Roman" w:hAnsi="Times New Roman" w:cs="Times New Roman"/>
          <w:bCs/>
          <w:sz w:val="24"/>
        </w:rPr>
        <w:t>значения</w:t>
      </w:r>
      <w:r w:rsidRPr="00466E91">
        <w:rPr>
          <w:rFonts w:ascii="Times New Roman" w:hAnsi="Times New Roman" w:cs="Times New Roman"/>
          <w:sz w:val="24"/>
        </w:rPr>
        <w:t>:</w:t>
      </w:r>
    </w:p>
    <w:p w:rsidR="002A416B" w:rsidRPr="00466E91" w:rsidRDefault="00A30E82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• федерального;</w:t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Pr="00466E91">
        <w:rPr>
          <w:rFonts w:ascii="Times New Roman" w:hAnsi="Times New Roman" w:cs="Times New Roman"/>
          <w:sz w:val="24"/>
        </w:rPr>
        <w:tab/>
      </w:r>
      <w:r w:rsidR="002A416B" w:rsidRPr="00466E91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• местного;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bCs/>
          <w:sz w:val="24"/>
        </w:rPr>
      </w:pPr>
      <w:r w:rsidRPr="00466E91">
        <w:rPr>
          <w:rFonts w:ascii="Times New Roman" w:hAnsi="Times New Roman" w:cs="Times New Roman"/>
          <w:sz w:val="24"/>
        </w:rPr>
        <w:t xml:space="preserve">– от </w:t>
      </w:r>
      <w:r w:rsidRPr="00466E91">
        <w:rPr>
          <w:rFonts w:ascii="Times New Roman" w:hAnsi="Times New Roman" w:cs="Times New Roman"/>
          <w:bCs/>
          <w:sz w:val="24"/>
        </w:rPr>
        <w:t>вида разрешенного использования: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• общего пользования;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Автомобильные дороги общего пользования в зависимости:</w:t>
      </w:r>
    </w:p>
    <w:p w:rsidR="00A30E82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 xml:space="preserve">– от </w:t>
      </w:r>
      <w:r w:rsidRPr="00466E91">
        <w:rPr>
          <w:rFonts w:ascii="Times New Roman" w:hAnsi="Times New Roman" w:cs="Times New Roman"/>
          <w:bCs/>
          <w:sz w:val="24"/>
        </w:rPr>
        <w:t xml:space="preserve">условий проезда и доступа </w:t>
      </w:r>
      <w:r w:rsidRPr="00466E91">
        <w:rPr>
          <w:rFonts w:ascii="Times New Roman" w:hAnsi="Times New Roman" w:cs="Times New Roman"/>
          <w:sz w:val="24"/>
        </w:rPr>
        <w:t>на них транспортных средств подразделяются: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• на обычные (не скоростные).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bCs/>
          <w:sz w:val="24"/>
        </w:rPr>
        <w:t xml:space="preserve">Классификация и отнесение автомобильных дорог к категориям </w:t>
      </w:r>
      <w:r w:rsidRPr="00466E91">
        <w:rPr>
          <w:rFonts w:ascii="Times New Roman" w:hAnsi="Times New Roman" w:cs="Times New Roman"/>
          <w:sz w:val="24"/>
        </w:rPr>
        <w:t>(первой, второй, третьей, четвертой, пятой) осуществляются в зависимости от транспортно-эксплуатационных характеристик и потребительских свойств в порядке, установленном постановлением Правительства Российской Федерации от 28 сентября 2009 г. № 767 "О классификации автомобильных дорог в Российской Федерации" по результатам оценки технического состояния:</w:t>
      </w:r>
    </w:p>
    <w:p w:rsidR="002A416B" w:rsidRPr="00466E91" w:rsidRDefault="002A416B" w:rsidP="00466E91">
      <w:pPr>
        <w:pStyle w:val="ab"/>
        <w:rPr>
          <w:rFonts w:ascii="Times New Roman" w:hAnsi="Times New Roman" w:cs="Times New Roman"/>
          <w:sz w:val="24"/>
        </w:rPr>
      </w:pPr>
      <w:r w:rsidRPr="00466E91">
        <w:rPr>
          <w:rFonts w:ascii="Times New Roman" w:hAnsi="Times New Roman" w:cs="Times New Roman"/>
          <w:sz w:val="24"/>
        </w:rPr>
        <w:t>– в отношении автомобильных дорог регионального значения – исполнительным органом государственной власти субъекта Российской Федерации;</w:t>
      </w:r>
    </w:p>
    <w:p w:rsidR="002A416B" w:rsidRDefault="002A416B" w:rsidP="00466E91">
      <w:pPr>
        <w:pStyle w:val="ab"/>
      </w:pPr>
      <w:r w:rsidRPr="00466E91">
        <w:rPr>
          <w:rFonts w:ascii="Times New Roman" w:hAnsi="Times New Roman" w:cs="Times New Roman"/>
          <w:sz w:val="24"/>
        </w:rPr>
        <w:t>– в отношении автомобильных дорог местного значения – органом местного самоуправления</w:t>
      </w:r>
      <w:r>
        <w:t>.</w:t>
      </w:r>
    </w:p>
    <w:p w:rsidR="002A416B" w:rsidRDefault="002A416B" w:rsidP="002A416B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Таблица 2</w:t>
      </w:r>
      <w:r>
        <w:rPr>
          <w:rFonts w:ascii="Times New Roman" w:hAnsi="Times New Roman"/>
          <w:i/>
          <w:sz w:val="24"/>
          <w:szCs w:val="24"/>
        </w:rPr>
        <w:t xml:space="preserve"> Сведения по протяженности автомобильных дорог местного значения </w:t>
      </w:r>
      <w:proofErr w:type="spellStart"/>
      <w:r w:rsidR="00A30E82">
        <w:rPr>
          <w:rFonts w:ascii="Times New Roman" w:hAnsi="Times New Roman"/>
          <w:i/>
          <w:sz w:val="24"/>
          <w:szCs w:val="24"/>
        </w:rPr>
        <w:t>Свободненского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сельского поселения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01"/>
        <w:gridCol w:w="5796"/>
        <w:gridCol w:w="3148"/>
      </w:tblGrid>
      <w:tr w:rsidR="002A416B" w:rsidTr="002A416B">
        <w:trPr>
          <w:trHeight w:val="340"/>
          <w:tblHeader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FA07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="002A416B">
              <w:rPr>
                <w:rFonts w:ascii="Times New Roman" w:hAnsi="Times New Roman"/>
                <w:sz w:val="24"/>
                <w:szCs w:val="24"/>
              </w:rPr>
              <w:t>населенные</w:t>
            </w:r>
            <w:proofErr w:type="gramEnd"/>
            <w:r w:rsidR="002A416B">
              <w:rPr>
                <w:rFonts w:ascii="Times New Roman" w:hAnsi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</w:tr>
      <w:tr w:rsidR="002A416B" w:rsidTr="002A416B">
        <w:trPr>
          <w:trHeight w:val="340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A30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FA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Свободный-д.</w:t>
            </w:r>
            <w:r w:rsidR="00FA0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Аминево</w:t>
            </w:r>
            <w:proofErr w:type="spellEnd"/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0E8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A416B" w:rsidTr="002A416B">
        <w:trPr>
          <w:trHeight w:val="340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FA0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30E8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E82">
              <w:rPr>
                <w:rFonts w:ascii="Times New Roman" w:hAnsi="Times New Roman"/>
                <w:sz w:val="24"/>
                <w:szCs w:val="24"/>
              </w:rPr>
              <w:t>Свободный-д.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E82">
              <w:rPr>
                <w:rFonts w:ascii="Times New Roman" w:hAnsi="Times New Roman"/>
                <w:sz w:val="24"/>
                <w:szCs w:val="24"/>
              </w:rPr>
              <w:t>Петроград</w:t>
            </w: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Default="002A416B" w:rsidP="00A30E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A30E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16B" w:rsidTr="00FA07A7">
        <w:trPr>
          <w:trHeight w:val="540"/>
        </w:trPr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A416B" w:rsidRDefault="00A30E82" w:rsidP="00FA07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416B" w:rsidRDefault="00FA0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A30E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30E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Свободный-д.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30E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Аминево</w:t>
            </w:r>
            <w:proofErr w:type="spellEnd"/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A07A7" w:rsidRDefault="00A30E82" w:rsidP="00FA0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A07A7" w:rsidTr="00FA07A7">
        <w:trPr>
          <w:trHeight w:val="480"/>
        </w:trPr>
        <w:tc>
          <w:tcPr>
            <w:tcW w:w="5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7A7" w:rsidRDefault="00FA07A7" w:rsidP="00FA0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7A7" w:rsidRDefault="00FA07A7" w:rsidP="00FA07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7A7" w:rsidRDefault="00FA07A7" w:rsidP="00FA07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</w:tbl>
    <w:p w:rsidR="00FA07A7" w:rsidRDefault="00FA07A7" w:rsidP="002A416B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</w:p>
    <w:p w:rsidR="00FA07A7" w:rsidRPr="00FA07A7" w:rsidRDefault="002A416B" w:rsidP="00FA07A7">
      <w:pPr>
        <w:pStyle w:val="ab"/>
        <w:jc w:val="center"/>
        <w:rPr>
          <w:rStyle w:val="FontStyle12"/>
          <w:b/>
          <w:sz w:val="24"/>
          <w:szCs w:val="24"/>
        </w:rPr>
      </w:pPr>
      <w:r w:rsidRPr="00FA07A7">
        <w:rPr>
          <w:rStyle w:val="FontStyle12"/>
          <w:b/>
          <w:sz w:val="24"/>
          <w:szCs w:val="24"/>
        </w:rPr>
        <w:t>2. Безопасность дорожного движения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FA07A7">
        <w:rPr>
          <w:rStyle w:val="FontStyle12"/>
          <w:sz w:val="24"/>
          <w:szCs w:val="24"/>
        </w:rPr>
        <w:t xml:space="preserve">Все сложные и опасные дорожные участки обозначены соответствующими дорожными знаками. Для безопасности пешеходов в </w:t>
      </w:r>
      <w:r w:rsidR="001D651B" w:rsidRPr="00FA07A7">
        <w:rPr>
          <w:rStyle w:val="FontStyle12"/>
          <w:sz w:val="24"/>
          <w:szCs w:val="24"/>
        </w:rPr>
        <w:t>населенных пунктах</w:t>
      </w:r>
      <w:r w:rsidRPr="00FA07A7">
        <w:rPr>
          <w:rStyle w:val="FontStyle12"/>
          <w:sz w:val="24"/>
          <w:szCs w:val="24"/>
        </w:rPr>
        <w:t xml:space="preserve"> их массового появления на </w:t>
      </w:r>
      <w:r w:rsidRPr="00FA07A7">
        <w:rPr>
          <w:rStyle w:val="FontStyle15"/>
          <w:rFonts w:ascii="Times New Roman" w:hAnsi="Times New Roman" w:cs="Times New Roman"/>
          <w:b w:val="0"/>
          <w:spacing w:val="-20"/>
          <w:sz w:val="24"/>
          <w:szCs w:val="24"/>
        </w:rPr>
        <w:t>дорогах</w:t>
      </w:r>
      <w:r w:rsidRPr="00FA07A7">
        <w:rPr>
          <w:rStyle w:val="FontStyle15"/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A07A7">
        <w:rPr>
          <w:rStyle w:val="FontStyle12"/>
          <w:sz w:val="24"/>
          <w:szCs w:val="24"/>
        </w:rPr>
        <w:t xml:space="preserve">(учебно-воспитательные учреждения, крупные магазины и т.п.), установлены </w:t>
      </w:r>
      <w:r w:rsidR="001D651B" w:rsidRPr="00FA07A7">
        <w:rPr>
          <w:rStyle w:val="FontStyle12"/>
          <w:sz w:val="24"/>
          <w:szCs w:val="24"/>
        </w:rPr>
        <w:t>соответствующие дорожные знаки.</w:t>
      </w:r>
      <w:r w:rsidRPr="00FA07A7">
        <w:rPr>
          <w:rStyle w:val="FontStyle12"/>
          <w:sz w:val="24"/>
          <w:szCs w:val="24"/>
        </w:rPr>
        <w:t xml:space="preserve"> </w:t>
      </w:r>
      <w:r w:rsidRPr="00FA07A7">
        <w:rPr>
          <w:rFonts w:ascii="Times New Roman" w:hAnsi="Times New Roman" w:cs="Times New Roman"/>
          <w:bCs/>
          <w:sz w:val="24"/>
          <w:szCs w:val="24"/>
        </w:rPr>
        <w:t>Мероприятия по повышению безопасности движения приведены в таблице 3.</w:t>
      </w:r>
    </w:p>
    <w:p w:rsidR="002A416B" w:rsidRDefault="002A416B" w:rsidP="002A416B">
      <w:pPr>
        <w:spacing w:after="12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Таблица 3 </w:t>
      </w:r>
      <w:r>
        <w:rPr>
          <w:rFonts w:ascii="Times New Roman" w:hAnsi="Times New Roman"/>
          <w:bCs/>
          <w:i/>
          <w:sz w:val="24"/>
          <w:szCs w:val="24"/>
        </w:rPr>
        <w:t>Мероприятия по повышению безопасности движения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2A416B" w:rsidRPr="00FA07A7" w:rsidTr="002A416B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FA07A7" w:rsidRDefault="002A416B" w:rsidP="00FA07A7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A07A7">
              <w:rPr>
                <w:rFonts w:ascii="Times New Roman" w:hAnsi="Times New Roman" w:cs="Times New Roman"/>
                <w:sz w:val="24"/>
              </w:rPr>
              <w:t>Повышение уровня безопасности дорожного движения. Снижение уровня фатальных исходов при дорожно-транспортных происшествиях</w:t>
            </w:r>
          </w:p>
        </w:tc>
      </w:tr>
      <w:tr w:rsidR="002A416B" w:rsidRPr="00FA07A7" w:rsidTr="002A41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FA07A7" w:rsidRDefault="002A416B" w:rsidP="00FA07A7">
            <w:pPr>
              <w:pStyle w:val="ab"/>
              <w:rPr>
                <w:rFonts w:ascii="Times New Roman" w:eastAsia="Times New Roman" w:hAnsi="Times New Roman" w:cs="Times New Roman"/>
                <w:sz w:val="24"/>
              </w:rPr>
            </w:pPr>
            <w:r w:rsidRPr="00FA07A7">
              <w:rPr>
                <w:rFonts w:ascii="Times New Roman" w:hAnsi="Times New Roman" w:cs="Times New Roman"/>
                <w:sz w:val="24"/>
              </w:rPr>
              <w:t>Большое внимание уделяется проектированию элементов улично-дорожной сети. Должна применяться практика проектирования улиц таким образом, чтобы проектные и технологические решения позволяли минимизировать ошибки пользователей транспортной инфраструктуры. Кроме контроля соблюдения стандартов и регламентов проектирования, должны быть включены дополнительные требования к проектированию улиц, например такие технические решения, которые принуждают участников движения менять манеру движения не только в соответствии со знаками.</w:t>
            </w:r>
          </w:p>
          <w:p w:rsidR="002A416B" w:rsidRPr="00FA07A7" w:rsidRDefault="002A416B" w:rsidP="00FA07A7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A07A7">
              <w:rPr>
                <w:rFonts w:ascii="Times New Roman" w:hAnsi="Times New Roman" w:cs="Times New Roman"/>
                <w:sz w:val="24"/>
              </w:rPr>
              <w:t>К таким техническим решениям могут относиться: сужение полос движения, применение препятствий, служащих для изменения траектории движения в целях снижения скорости, насечка на дорожном полотне, издающая громкий звук при превышении скорости и др.</w:t>
            </w:r>
          </w:p>
        </w:tc>
      </w:tr>
      <w:tr w:rsidR="002A416B" w:rsidRPr="00FA07A7" w:rsidTr="002A41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FA07A7" w:rsidRDefault="002A416B" w:rsidP="00FA07A7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A07A7">
              <w:rPr>
                <w:rFonts w:ascii="Times New Roman" w:hAnsi="Times New Roman" w:cs="Times New Roman"/>
                <w:sz w:val="24"/>
              </w:rPr>
              <w:t>Скорость движения является основным фактором в плане последствий аварий. Научные исследования доказывают, что при наезде автомобиля на пешехода со скоростью 60 км/ч вероятность того, что последний останется жив, составляет всего 15 %. Если скорость составляет 40 км/ч, вероятность благополучного исхода составляет 85 %. По этой причине в центрах и жилых территориях рекомендуется устанавливать ограничение скорости   40 км/ч.</w:t>
            </w:r>
          </w:p>
        </w:tc>
      </w:tr>
      <w:tr w:rsidR="002A416B" w:rsidRPr="00FA07A7" w:rsidTr="002A41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FA07A7" w:rsidRDefault="002A416B" w:rsidP="00FA07A7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A07A7">
              <w:rPr>
                <w:rFonts w:ascii="Times New Roman" w:hAnsi="Times New Roman" w:cs="Times New Roman"/>
                <w:sz w:val="24"/>
              </w:rPr>
              <w:t>Ограничение скорости не снижает пропускной способности дороги: наилучшая пропускная способность улицы достигается при скорости 40–50 км/ч. На территории населенных пунктов пропускная способность улиц полностью зависит от пропускной способности перекрестков. В этой связи генеральным планом предложено снизить предельно допустимую скорость с 60 до 50 км/ч. При этом 60 км/ч останется только для улиц с небольшим числом перекрестков, регулируемых светофорами, или для дорог вне застроенной территории.</w:t>
            </w:r>
          </w:p>
        </w:tc>
      </w:tr>
      <w:tr w:rsidR="002A416B" w:rsidRPr="00FA07A7" w:rsidTr="002A41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B" w:rsidRPr="00FA07A7" w:rsidRDefault="002A416B" w:rsidP="00FA07A7">
            <w:pPr>
              <w:pStyle w:val="ab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A07A7">
              <w:rPr>
                <w:rFonts w:ascii="Times New Roman" w:hAnsi="Times New Roman" w:cs="Times New Roman"/>
                <w:sz w:val="24"/>
              </w:rPr>
              <w:t>Достаточный потенциал повышения уровня безопасности движения содержат мероприятия по замене светофорной системы регулирования движения на перекрестках. Новые подходы в проектировании кольцевых развязок способны обеспечить лучшую пропускную способность и безопасность движения.</w:t>
            </w:r>
          </w:p>
        </w:tc>
      </w:tr>
    </w:tbl>
    <w:p w:rsidR="002A416B" w:rsidRDefault="002A416B" w:rsidP="002A416B">
      <w:pPr>
        <w:spacing w:after="0"/>
        <w:rPr>
          <w:rFonts w:ascii="Times New Roman" w:hAnsi="Times New Roman"/>
          <w:sz w:val="24"/>
          <w:szCs w:val="24"/>
        </w:rPr>
        <w:sectPr w:rsidR="002A416B">
          <w:pgSz w:w="12240" w:h="15840"/>
          <w:pgMar w:top="1134" w:right="851" w:bottom="1134" w:left="1560" w:header="567" w:footer="720" w:gutter="0"/>
          <w:cols w:space="720"/>
        </w:sectPr>
      </w:pPr>
    </w:p>
    <w:p w:rsidR="002A416B" w:rsidRPr="00FA07A7" w:rsidRDefault="002A416B" w:rsidP="00FA07A7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 w:rsidRPr="00FA07A7">
        <w:rPr>
          <w:rFonts w:ascii="Times New Roman" w:hAnsi="Times New Roman" w:cs="Times New Roman"/>
          <w:b/>
          <w:sz w:val="24"/>
        </w:rPr>
        <w:lastRenderedPageBreak/>
        <w:t>2.1.ПЛАНИРОВАНИЕ МЕРОПРИЯТИЙ ПО СОКРАЩЕНИЮ АВАРИЙНОСТИ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</w:p>
    <w:p w:rsidR="002A416B" w:rsidRPr="00FA07A7" w:rsidRDefault="00FA07A7" w:rsidP="00FA07A7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формировании</w:t>
      </w:r>
      <w:r w:rsidR="002A416B" w:rsidRPr="00FA07A7">
        <w:rPr>
          <w:rFonts w:ascii="Times New Roman" w:hAnsi="Times New Roman" w:cs="Times New Roman"/>
          <w:sz w:val="24"/>
        </w:rPr>
        <w:t xml:space="preserve"> мероприятий по повышению безопасности движения и совершенствованию организации дорожного движения, на улично-дорожной сети могут быть использованы следующие группы мероприятий, которые служат обеспечению безопасности дорожного движения: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1. Организационные мероприятия.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1.1. Профессиональная информация, организация статистики ДТП.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1.2. Программы действий всех уровней полномочных органов в сфере безопасности движения.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2. Регулирование движения.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3. Регулирование интенсивности движения.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4. Территориальное планирование и регулирование землепользования и застройки.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5. Проектирование и строительство дорог.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6. Общие налоги на транспортные средства.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7. Политика стоимости пользования автомобильными дорогами (платные дороги, налоги).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8. Изменение распределения участников движения по транспортным средствам (перевод пассажирских перевозок на транспортные средства общественного пользования).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9. Правовое регулирование системы дорожного движения.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10. Правовое регулирование профессионального транспорта.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>11. Доступ к медицинскому обслуживанию.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2A416B" w:rsidRDefault="002A416B" w:rsidP="00FA07A7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2A416B" w:rsidRDefault="002A416B" w:rsidP="002A416B">
      <w:pPr>
        <w:spacing w:after="0" w:line="240" w:lineRule="auto"/>
        <w:rPr>
          <w:rFonts w:ascii="Times New Roman" w:hAnsi="Times New Roman"/>
          <w:sz w:val="24"/>
          <w:szCs w:val="24"/>
        </w:rPr>
        <w:sectPr w:rsidR="002A416B">
          <w:pgSz w:w="11906" w:h="16838"/>
          <w:pgMar w:top="1125" w:right="840" w:bottom="669" w:left="1700" w:header="720" w:footer="720" w:gutter="0"/>
          <w:cols w:space="720"/>
        </w:sectPr>
      </w:pPr>
    </w:p>
    <w:p w:rsidR="002A416B" w:rsidRPr="00FA07A7" w:rsidRDefault="002A416B" w:rsidP="00FA07A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ge63"/>
      <w:bookmarkEnd w:id="9"/>
      <w:r w:rsidRPr="00FA07A7">
        <w:rPr>
          <w:rFonts w:ascii="Times New Roman" w:hAnsi="Times New Roman" w:cs="Times New Roman"/>
          <w:b/>
          <w:sz w:val="24"/>
          <w:szCs w:val="24"/>
        </w:rPr>
        <w:lastRenderedPageBreak/>
        <w:t>3. Финансовые потребности для реализации Программы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</w:t>
      </w:r>
      <w:r w:rsidR="00FA07A7">
        <w:rPr>
          <w:rFonts w:ascii="Times New Roman" w:hAnsi="Times New Roman" w:cs="Times New Roman"/>
          <w:sz w:val="24"/>
          <w:szCs w:val="24"/>
        </w:rPr>
        <w:t>плекса для населения поселения.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>Для достижения основной цели подпрограммы необ</w:t>
      </w:r>
      <w:r w:rsidR="00FA07A7">
        <w:rPr>
          <w:rFonts w:ascii="Times New Roman" w:hAnsi="Times New Roman" w:cs="Times New Roman"/>
          <w:sz w:val="24"/>
          <w:szCs w:val="24"/>
        </w:rPr>
        <w:t>ходимо решить следующие задачи: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 xml:space="preserve"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них), а также других объектов транспортной инфраструктуры;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 w:rsidRPr="00FA07A7">
        <w:rPr>
          <w:rFonts w:ascii="Times New Roman" w:hAnsi="Times New Roman" w:cs="Times New Roman"/>
          <w:sz w:val="24"/>
          <w:szCs w:val="24"/>
        </w:rPr>
        <w:t>категории</w:t>
      </w:r>
      <w:proofErr w:type="gramEnd"/>
      <w:r w:rsidRPr="00FA07A7"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подготовка проектной документации на строительство, реконструкцию капитальный ремонт автомобильных дорог общего пользования и искусственных сооружений на них; 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 xml:space="preserve">увеличение протяженности, изменение параметров,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 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 xml:space="preserve">Поскольку мероприятия Программы, связанные с содержанием, ремонтом и капитальным ремонтом, носят постоянный, непрерывный характер, а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возможности бюджетов всех уровней,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неувеличение показателя «Доля протяженности автомобильных дорог местного значения, не отвечающих нормативным требованиям, в общей протяженности автомобильных дорог местного значения». 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 xml:space="preserve">Источниками финансирования мероприятий Программы являются средства бюджета Челябинской области и бюджета администрации </w:t>
      </w:r>
      <w:proofErr w:type="spellStart"/>
      <w:r w:rsidR="001D651B" w:rsidRPr="00FA07A7">
        <w:rPr>
          <w:rFonts w:ascii="Times New Roman" w:hAnsi="Times New Roman" w:cs="Times New Roman"/>
          <w:sz w:val="24"/>
        </w:rPr>
        <w:t>Свободненского</w:t>
      </w:r>
      <w:proofErr w:type="spellEnd"/>
      <w:r w:rsidRPr="00FA07A7">
        <w:rPr>
          <w:rFonts w:ascii="Times New Roman" w:hAnsi="Times New Roman" w:cs="Times New Roman"/>
          <w:sz w:val="24"/>
        </w:rPr>
        <w:t xml:space="preserve"> сел</w:t>
      </w:r>
      <w:r w:rsidR="00FA07A7" w:rsidRPr="00FA07A7">
        <w:rPr>
          <w:rFonts w:ascii="Times New Roman" w:hAnsi="Times New Roman" w:cs="Times New Roman"/>
          <w:sz w:val="24"/>
        </w:rPr>
        <w:t xml:space="preserve">ьского поселения Октябрьского муниципального района Челябинской </w:t>
      </w:r>
      <w:r w:rsidRPr="00FA07A7">
        <w:rPr>
          <w:rFonts w:ascii="Times New Roman" w:hAnsi="Times New Roman" w:cs="Times New Roman"/>
          <w:sz w:val="24"/>
        </w:rPr>
        <w:t>области</w:t>
      </w:r>
      <w:proofErr w:type="gramStart"/>
      <w:r w:rsidRPr="00FA07A7">
        <w:rPr>
          <w:rFonts w:ascii="Times New Roman" w:hAnsi="Times New Roman" w:cs="Times New Roman"/>
          <w:sz w:val="24"/>
        </w:rPr>
        <w:t xml:space="preserve"> ,</w:t>
      </w:r>
      <w:bookmarkStart w:id="10" w:name="page65"/>
      <w:bookmarkEnd w:id="10"/>
      <w:proofErr w:type="gramEnd"/>
      <w:r w:rsidR="00FA07A7" w:rsidRPr="00FA07A7">
        <w:rPr>
          <w:rFonts w:ascii="Times New Roman" w:hAnsi="Times New Roman" w:cs="Times New Roman"/>
          <w:sz w:val="24"/>
        </w:rPr>
        <w:t xml:space="preserve"> </w:t>
      </w:r>
      <w:r w:rsidRPr="00FA07A7">
        <w:rPr>
          <w:rFonts w:ascii="Times New Roman" w:hAnsi="Times New Roman" w:cs="Times New Roman"/>
          <w:sz w:val="24"/>
        </w:rPr>
        <w:t>а также внебюджетные источники.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</w:rPr>
      </w:pPr>
      <w:r w:rsidRPr="00FA07A7">
        <w:rPr>
          <w:rFonts w:ascii="Times New Roman" w:hAnsi="Times New Roman" w:cs="Times New Roman"/>
          <w:sz w:val="24"/>
        </w:rPr>
        <w:t xml:space="preserve">Транспортная система администрации </w:t>
      </w:r>
      <w:proofErr w:type="spellStart"/>
      <w:r w:rsidR="001D651B" w:rsidRPr="00FA07A7">
        <w:rPr>
          <w:rFonts w:ascii="Times New Roman" w:hAnsi="Times New Roman" w:cs="Times New Roman"/>
          <w:sz w:val="24"/>
        </w:rPr>
        <w:t>Свободненского</w:t>
      </w:r>
      <w:proofErr w:type="spellEnd"/>
      <w:r w:rsidRPr="00FA07A7">
        <w:rPr>
          <w:rFonts w:ascii="Times New Roman" w:hAnsi="Times New Roman" w:cs="Times New Roman"/>
          <w:sz w:val="24"/>
        </w:rPr>
        <w:t xml:space="preserve"> сельского поселения Октябрьского муниципального района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всех источников финансирования, планируемое с учетом возможностей ее реализации, с учетом действующих расходных обязательств и необходимых дополнительных сре</w:t>
      </w:r>
      <w:proofErr w:type="gramStart"/>
      <w:r w:rsidRPr="00FA07A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A07A7">
        <w:rPr>
          <w:rFonts w:ascii="Times New Roman" w:hAnsi="Times New Roman" w:cs="Times New Roman"/>
          <w:sz w:val="24"/>
          <w:szCs w:val="24"/>
        </w:rPr>
        <w:t xml:space="preserve">и эффективном </w:t>
      </w:r>
      <w:r w:rsidRPr="00FA07A7">
        <w:rPr>
          <w:rFonts w:ascii="Times New Roman" w:hAnsi="Times New Roman" w:cs="Times New Roman"/>
          <w:sz w:val="24"/>
          <w:szCs w:val="24"/>
        </w:rPr>
        <w:lastRenderedPageBreak/>
        <w:t>взаимодействии всех участников муниципальной программы, подлежит ежегодному уточн</w:t>
      </w:r>
      <w:r w:rsidR="009A13B2">
        <w:rPr>
          <w:rFonts w:ascii="Times New Roman" w:hAnsi="Times New Roman" w:cs="Times New Roman"/>
          <w:sz w:val="24"/>
          <w:szCs w:val="24"/>
        </w:rPr>
        <w:t>ению в рамках бюджетного цикла.</w:t>
      </w:r>
    </w:p>
    <w:p w:rsidR="002A416B" w:rsidRPr="00FA07A7" w:rsidRDefault="002A416B" w:rsidP="00FA07A7">
      <w:pPr>
        <w:pStyle w:val="ab"/>
        <w:rPr>
          <w:rFonts w:ascii="Times New Roman" w:hAnsi="Times New Roman" w:cs="Times New Roman"/>
          <w:sz w:val="24"/>
          <w:szCs w:val="24"/>
        </w:rPr>
      </w:pPr>
      <w:r w:rsidRPr="00FA07A7">
        <w:rPr>
          <w:rFonts w:ascii="Times New Roman" w:hAnsi="Times New Roman" w:cs="Times New Roman"/>
          <w:sz w:val="24"/>
          <w:szCs w:val="24"/>
        </w:rPr>
        <w:t>Список мероприятий на конкретном объекте детализируется после разработки</w:t>
      </w:r>
      <w:r w:rsidR="009A13B2">
        <w:rPr>
          <w:rFonts w:ascii="Times New Roman" w:hAnsi="Times New Roman" w:cs="Times New Roman"/>
          <w:sz w:val="24"/>
          <w:szCs w:val="24"/>
        </w:rPr>
        <w:t xml:space="preserve"> проектно-сметной </w:t>
      </w:r>
      <w:proofErr w:type="spellStart"/>
      <w:r w:rsidR="009A13B2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Start"/>
      <w:r w:rsidR="009A13B2">
        <w:rPr>
          <w:rFonts w:ascii="Times New Roman" w:hAnsi="Times New Roman" w:cs="Times New Roman"/>
          <w:sz w:val="24"/>
          <w:szCs w:val="24"/>
        </w:rPr>
        <w:t>.</w:t>
      </w:r>
      <w:r w:rsidRPr="00FA07A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7A7">
        <w:rPr>
          <w:rFonts w:ascii="Times New Roman" w:hAnsi="Times New Roman" w:cs="Times New Roman"/>
          <w:sz w:val="24"/>
          <w:szCs w:val="24"/>
        </w:rPr>
        <w:t>тоимость</w:t>
      </w:r>
      <w:proofErr w:type="spellEnd"/>
      <w:r w:rsidRPr="00FA07A7">
        <w:rPr>
          <w:rFonts w:ascii="Times New Roman" w:hAnsi="Times New Roman" w:cs="Times New Roman"/>
          <w:sz w:val="24"/>
          <w:szCs w:val="24"/>
        </w:rPr>
        <w:t xml:space="preserve"> мероприятий определена ориентировочно, основываясь на стоимости уже проведенных аналогичных мероприятий.</w:t>
      </w:r>
    </w:p>
    <w:p w:rsidR="002A416B" w:rsidRPr="00FA07A7" w:rsidRDefault="002A416B" w:rsidP="002A416B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8"/>
          <w:szCs w:val="24"/>
        </w:rPr>
      </w:pP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>Таблица 4</w:t>
      </w: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</w:p>
    <w:p w:rsidR="002A416B" w:rsidRPr="009A13B2" w:rsidRDefault="002A416B" w:rsidP="009A13B2">
      <w:pPr>
        <w:pStyle w:val="ab"/>
        <w:jc w:val="center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>Объем средств на реализацию программы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92"/>
        <w:gridCol w:w="993"/>
        <w:gridCol w:w="992"/>
        <w:gridCol w:w="992"/>
        <w:gridCol w:w="992"/>
        <w:gridCol w:w="993"/>
      </w:tblGrid>
      <w:tr w:rsidR="002A416B" w:rsidRPr="009A13B2" w:rsidTr="009A13B2">
        <w:trPr>
          <w:trHeight w:val="53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потребности, тыс. рублей</w:t>
            </w:r>
          </w:p>
        </w:tc>
      </w:tr>
      <w:tr w:rsidR="002A416B" w:rsidRPr="009A13B2" w:rsidTr="009A13B2"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16B" w:rsidRPr="009A13B2" w:rsidRDefault="002A4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</w:tc>
      </w:tr>
      <w:tr w:rsidR="002A416B" w:rsidRPr="009A13B2" w:rsidTr="009A13B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1.Мероприятия по содержанию автомобильных дорог общего пользования местного значения и искусственных сооружений на них, а так же других объектов транспортной инфраструктуры.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51B" w:rsidRPr="009A13B2" w:rsidRDefault="001D651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D9" w:rsidRPr="009A13B2" w:rsidRDefault="006838D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="006838D9" w:rsidRPr="009A13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8D9" w:rsidRPr="009A13B2" w:rsidRDefault="006838D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A416B" w:rsidRPr="009A13B2" w:rsidRDefault="006838D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13B2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13B2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A13B2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2400,0</w:t>
            </w:r>
          </w:p>
        </w:tc>
      </w:tr>
      <w:tr w:rsidR="002A416B" w:rsidRPr="009A13B2" w:rsidTr="009A13B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2. Мероприятия по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 w:rsidP="009A13B2">
            <w:pPr>
              <w:pStyle w:val="ab"/>
              <w:rPr>
                <w:rFonts w:ascii="Times New Roman" w:hAnsi="Times New Roman" w:cs="Times New Roman"/>
                <w:sz w:val="24"/>
              </w:rPr>
            </w:pPr>
          </w:p>
          <w:p w:rsidR="002A416B" w:rsidRPr="009A13B2" w:rsidRDefault="009A13B2" w:rsidP="009A13B2">
            <w:pPr>
              <w:pStyle w:val="ab"/>
              <w:rPr>
                <w:rFonts w:ascii="Times New Roman" w:eastAsia="Times New Roman" w:hAnsi="Times New Roman" w:cs="Times New Roman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38D9" w:rsidRPr="009A1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38D9" w:rsidRPr="009A13B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A416B" w:rsidRPr="009A13B2" w:rsidTr="009A13B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3. Мероприятия по капитальному ремонту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6838D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3000,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16B" w:rsidRPr="009A13B2" w:rsidTr="009A13B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4. Мероприятия по строительству и реконструкции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16B" w:rsidRPr="009A13B2" w:rsidTr="009A13B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5.Мероприятия по организации дорожного движения.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 w:rsidP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3B2" w:rsidRDefault="009A13B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16B" w:rsidRPr="009A13B2" w:rsidRDefault="00E21186" w:rsidP="009A13B2">
      <w:pPr>
        <w:pStyle w:val="ab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2A416B" w:rsidRPr="009A13B2">
        <w:rPr>
          <w:rFonts w:ascii="Times New Roman" w:hAnsi="Times New Roman" w:cs="Times New Roman"/>
          <w:b/>
          <w:sz w:val="24"/>
        </w:rPr>
        <w:t>. Оценка эффективности мероприятий</w:t>
      </w: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 xml:space="preserve">Основными факторами, определяющими направления </w:t>
      </w:r>
      <w:proofErr w:type="gramStart"/>
      <w:r w:rsidRPr="009A13B2">
        <w:rPr>
          <w:rFonts w:ascii="Times New Roman" w:hAnsi="Times New Roman" w:cs="Times New Roman"/>
          <w:sz w:val="24"/>
        </w:rPr>
        <w:t>разработки Программы комплексного развития системы транспортной инфраструктуры</w:t>
      </w:r>
      <w:proofErr w:type="gramEnd"/>
      <w:r w:rsidRPr="009A13B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D651B" w:rsidRPr="009A13B2">
        <w:rPr>
          <w:rFonts w:ascii="Times New Roman" w:hAnsi="Times New Roman" w:cs="Times New Roman"/>
          <w:sz w:val="24"/>
        </w:rPr>
        <w:t>Свободненского</w:t>
      </w:r>
      <w:proofErr w:type="spellEnd"/>
      <w:r w:rsidRPr="009A13B2">
        <w:rPr>
          <w:rFonts w:ascii="Times New Roman" w:hAnsi="Times New Roman" w:cs="Times New Roman"/>
          <w:sz w:val="24"/>
        </w:rPr>
        <w:t xml:space="preserve"> сельского поселения Октябрьского муниципального района на 2016 - 2026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</w:t>
      </w:r>
      <w:r w:rsidR="009A13B2">
        <w:rPr>
          <w:rFonts w:ascii="Times New Roman" w:hAnsi="Times New Roman" w:cs="Times New Roman"/>
          <w:sz w:val="24"/>
        </w:rPr>
        <w:t>уживания.</w:t>
      </w: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</w:t>
      </w:r>
      <w:r w:rsidR="009A13B2">
        <w:rPr>
          <w:rFonts w:ascii="Times New Roman" w:hAnsi="Times New Roman" w:cs="Times New Roman"/>
          <w:sz w:val="24"/>
        </w:rPr>
        <w:t>ных мероприятий.</w:t>
      </w: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целевых показателей транспортной инфраструктуры муниципального образования на расчетный срок. Достижение целевых </w:t>
      </w:r>
      <w:r w:rsidRPr="009A13B2">
        <w:rPr>
          <w:rFonts w:ascii="Times New Roman" w:hAnsi="Times New Roman" w:cs="Times New Roman"/>
          <w:sz w:val="24"/>
        </w:rPr>
        <w:lastRenderedPageBreak/>
        <w:t>индикаторов в результате реализации программы комплексного развития характеризует будущую модель транспо</w:t>
      </w:r>
      <w:r w:rsidR="009A13B2">
        <w:rPr>
          <w:rFonts w:ascii="Times New Roman" w:hAnsi="Times New Roman" w:cs="Times New Roman"/>
          <w:sz w:val="24"/>
        </w:rPr>
        <w:t>ртной инфраструктуры поселения.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индикаторы и показатели Программы представлены в таблице 5.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9A13B2" w:rsidRDefault="009A13B2" w:rsidP="002A416B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9A13B2" w:rsidRDefault="009A13B2" w:rsidP="002A416B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2A416B" w:rsidRPr="009A13B2" w:rsidRDefault="002A416B" w:rsidP="009A13B2">
      <w:pPr>
        <w:pStyle w:val="ab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>Таблица 5</w:t>
      </w:r>
    </w:p>
    <w:p w:rsidR="002A416B" w:rsidRPr="009A13B2" w:rsidRDefault="002A416B" w:rsidP="009A13B2">
      <w:pPr>
        <w:pStyle w:val="ab"/>
        <w:jc w:val="center"/>
        <w:rPr>
          <w:rFonts w:ascii="Times New Roman" w:hAnsi="Times New Roman" w:cs="Times New Roman"/>
          <w:sz w:val="24"/>
        </w:rPr>
      </w:pPr>
      <w:r w:rsidRPr="009A13B2">
        <w:rPr>
          <w:rFonts w:ascii="Times New Roman" w:hAnsi="Times New Roman" w:cs="Times New Roman"/>
          <w:sz w:val="24"/>
        </w:rPr>
        <w:t>Целевые индикаторы и показатели Программы</w:t>
      </w:r>
    </w:p>
    <w:p w:rsidR="002A416B" w:rsidRDefault="002A416B" w:rsidP="002A416B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420"/>
        <w:gridCol w:w="360"/>
        <w:gridCol w:w="1420"/>
        <w:gridCol w:w="320"/>
        <w:gridCol w:w="840"/>
        <w:gridCol w:w="720"/>
        <w:gridCol w:w="760"/>
        <w:gridCol w:w="780"/>
        <w:gridCol w:w="780"/>
        <w:gridCol w:w="760"/>
        <w:gridCol w:w="780"/>
        <w:gridCol w:w="30"/>
      </w:tblGrid>
      <w:tr w:rsidR="002A416B" w:rsidRPr="009A13B2" w:rsidTr="002A416B">
        <w:trPr>
          <w:trHeight w:val="27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Показатели по годам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92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200" w:type="dxa"/>
            <w:gridSpan w:val="3"/>
            <w:vMerge w:val="restart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249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0" w:type="dxa"/>
            <w:gridSpan w:val="3"/>
            <w:vMerge/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2021-</w:t>
            </w: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18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9A13B2">
              <w:rPr>
                <w:rFonts w:ascii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9A13B2">
              <w:rPr>
                <w:rFonts w:ascii="Times New Roman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70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измер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2016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2019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17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2026</w:t>
            </w: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18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16B" w:rsidRPr="009A13B2" w:rsidRDefault="002A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  <w:r w:rsidR="002A416B"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  <w:r w:rsidR="002A416B"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gridSpan w:val="2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значения,</w:t>
            </w:r>
          </w:p>
        </w:tc>
        <w:tc>
          <w:tcPr>
            <w:tcW w:w="36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отвечающих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0" w:type="dxa"/>
            <w:gridSpan w:val="3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нормативным  требованиям,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gridSpan w:val="2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61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gridSpan w:val="2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постоянной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 w:rsidP="00FD6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круглогодичной связи с 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сетью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80" w:type="dxa"/>
            <w:gridSpan w:val="2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1780" w:type="dxa"/>
            <w:gridSpan w:val="2"/>
            <w:vAlign w:val="bottom"/>
            <w:hideMark/>
          </w:tcPr>
          <w:p w:rsidR="002A416B" w:rsidRPr="009A13B2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A416B" w:rsidRPr="009A13B2">
              <w:rPr>
                <w:rFonts w:ascii="Times New Roman" w:hAnsi="Times New Roman" w:cs="Times New Roman"/>
                <w:sz w:val="24"/>
                <w:szCs w:val="24"/>
              </w:rPr>
              <w:t>дорогам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0" w:type="dxa"/>
            <w:gridSpan w:val="3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твердым покрытием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360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30*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A13B2">
              <w:rPr>
                <w:rFonts w:ascii="Times New Roman" w:hAnsi="Times New Roman" w:cs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RPr="009A13B2" w:rsidTr="002A416B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" w:type="dxa"/>
            <w:vAlign w:val="bottom"/>
          </w:tcPr>
          <w:p w:rsidR="002A416B" w:rsidRPr="009A13B2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2A416B" w:rsidRDefault="002A416B" w:rsidP="002A416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  <w:bookmarkStart w:id="11" w:name="page69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380"/>
        <w:gridCol w:w="340"/>
        <w:gridCol w:w="740"/>
        <w:gridCol w:w="1060"/>
        <w:gridCol w:w="840"/>
        <w:gridCol w:w="720"/>
        <w:gridCol w:w="760"/>
        <w:gridCol w:w="780"/>
        <w:gridCol w:w="780"/>
        <w:gridCol w:w="760"/>
        <w:gridCol w:w="780"/>
      </w:tblGrid>
      <w:tr w:rsidR="002A416B" w:rsidTr="002A416B">
        <w:trPr>
          <w:trHeight w:val="28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дорог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пользования</w:t>
            </w:r>
          </w:p>
        </w:tc>
        <w:tc>
          <w:tcPr>
            <w:tcW w:w="3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значения,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нормативным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2A4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A416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транспортно-</w:t>
            </w:r>
          </w:p>
        </w:tc>
        <w:tc>
          <w:tcPr>
            <w:tcW w:w="7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эксплуатационным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 w:rsidP="00FD6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 w:rsidP="00FD6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 w:rsidP="00FD6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 w:rsidP="00FD6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 w:rsidP="00FD604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дорожек</w:t>
            </w:r>
          </w:p>
        </w:tc>
        <w:tc>
          <w:tcPr>
            <w:tcW w:w="3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велосипедных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дорожек</w:t>
            </w:r>
          </w:p>
        </w:tc>
        <w:tc>
          <w:tcPr>
            <w:tcW w:w="3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Tr="002A416B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</w:tr>
      <w:tr w:rsidR="002A416B" w:rsidTr="002A416B"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16B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транспортных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происшествий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из-за</w:t>
            </w:r>
          </w:p>
        </w:tc>
        <w:tc>
          <w:tcPr>
            <w:tcW w:w="3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сопутствующих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дорожных</w:t>
            </w:r>
          </w:p>
        </w:tc>
        <w:tc>
          <w:tcPr>
            <w:tcW w:w="108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2A416B">
              <w:rPr>
                <w:rFonts w:ascii="Times New Roman" w:hAnsi="Times New Roman"/>
                <w:sz w:val="24"/>
                <w:szCs w:val="24"/>
              </w:rPr>
              <w:t>сети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80" w:type="dxa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</w:t>
            </w:r>
          </w:p>
        </w:tc>
        <w:tc>
          <w:tcPr>
            <w:tcW w:w="3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20" w:type="dxa"/>
            <w:gridSpan w:val="2"/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</w:p>
        </w:tc>
        <w:tc>
          <w:tcPr>
            <w:tcW w:w="740" w:type="dxa"/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3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межмуниципального значения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highlight w:val="yellow"/>
                <w:lang w:val="en-US" w:eastAsia="en-US"/>
              </w:rPr>
            </w:pPr>
          </w:p>
        </w:tc>
      </w:tr>
      <w:tr w:rsidR="002A416B" w:rsidTr="002A416B">
        <w:trPr>
          <w:trHeight w:val="2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gramStart"/>
            <w:r w:rsidR="002A416B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 w:rsidP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 w:rsidP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 w:rsidP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 w:rsidP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2A416B" w:rsidP="00FD604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16B" w:rsidTr="002A416B">
        <w:trPr>
          <w:trHeight w:val="3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A416B" w:rsidRDefault="00FD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обслуживания </w:t>
            </w:r>
            <w:r w:rsidR="002A416B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A416B" w:rsidTr="002A416B">
        <w:trPr>
          <w:trHeight w:val="9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A416B" w:rsidRDefault="002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val="en-US" w:eastAsia="en-US"/>
              </w:rPr>
            </w:pPr>
          </w:p>
        </w:tc>
      </w:tr>
    </w:tbl>
    <w:p w:rsidR="002A416B" w:rsidRDefault="002A416B" w:rsidP="002A41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2" w:name="page71"/>
      <w:bookmarkEnd w:id="12"/>
    </w:p>
    <w:sectPr w:rsidR="002A416B" w:rsidSect="00DB2E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A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47CB7FC1"/>
    <w:multiLevelType w:val="hybridMultilevel"/>
    <w:tmpl w:val="45B6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2E1F"/>
    <w:multiLevelType w:val="hybridMultilevel"/>
    <w:tmpl w:val="180A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621"/>
    <w:multiLevelType w:val="hybridMultilevel"/>
    <w:tmpl w:val="E1DE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2"/>
  </w:num>
  <w:num w:numId="11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0B8"/>
    <w:rsid w:val="00001152"/>
    <w:rsid w:val="00040B3B"/>
    <w:rsid w:val="00051929"/>
    <w:rsid w:val="0005294C"/>
    <w:rsid w:val="000749CE"/>
    <w:rsid w:val="0007763D"/>
    <w:rsid w:val="0008276B"/>
    <w:rsid w:val="00095369"/>
    <w:rsid w:val="000A3426"/>
    <w:rsid w:val="000C7E2E"/>
    <w:rsid w:val="00122824"/>
    <w:rsid w:val="001427D8"/>
    <w:rsid w:val="001537E6"/>
    <w:rsid w:val="001637F8"/>
    <w:rsid w:val="00191A7B"/>
    <w:rsid w:val="001C7097"/>
    <w:rsid w:val="001D651B"/>
    <w:rsid w:val="002227DC"/>
    <w:rsid w:val="00227180"/>
    <w:rsid w:val="00242A7E"/>
    <w:rsid w:val="00260F02"/>
    <w:rsid w:val="00285D87"/>
    <w:rsid w:val="002A3EB4"/>
    <w:rsid w:val="002A416B"/>
    <w:rsid w:val="002B0834"/>
    <w:rsid w:val="00311F7A"/>
    <w:rsid w:val="0031608C"/>
    <w:rsid w:val="0039026E"/>
    <w:rsid w:val="003C3DBA"/>
    <w:rsid w:val="00403C68"/>
    <w:rsid w:val="0041383B"/>
    <w:rsid w:val="004468CC"/>
    <w:rsid w:val="00466E91"/>
    <w:rsid w:val="004E7CDD"/>
    <w:rsid w:val="00511344"/>
    <w:rsid w:val="005D0934"/>
    <w:rsid w:val="005D156B"/>
    <w:rsid w:val="005E0C88"/>
    <w:rsid w:val="00620876"/>
    <w:rsid w:val="00625D6B"/>
    <w:rsid w:val="00640DBA"/>
    <w:rsid w:val="00667CCF"/>
    <w:rsid w:val="006838D9"/>
    <w:rsid w:val="006D0992"/>
    <w:rsid w:val="006D3BE7"/>
    <w:rsid w:val="006E5433"/>
    <w:rsid w:val="006F0DDE"/>
    <w:rsid w:val="006F633E"/>
    <w:rsid w:val="00700966"/>
    <w:rsid w:val="007773DD"/>
    <w:rsid w:val="00787568"/>
    <w:rsid w:val="00793E32"/>
    <w:rsid w:val="007B3962"/>
    <w:rsid w:val="007C6463"/>
    <w:rsid w:val="00812153"/>
    <w:rsid w:val="00841671"/>
    <w:rsid w:val="008530B8"/>
    <w:rsid w:val="00856B14"/>
    <w:rsid w:val="00887DB3"/>
    <w:rsid w:val="008C610F"/>
    <w:rsid w:val="008F0819"/>
    <w:rsid w:val="00914EFF"/>
    <w:rsid w:val="009A13B2"/>
    <w:rsid w:val="009D2402"/>
    <w:rsid w:val="009D4CED"/>
    <w:rsid w:val="009E6A1B"/>
    <w:rsid w:val="00A268D8"/>
    <w:rsid w:val="00A30E82"/>
    <w:rsid w:val="00A441C3"/>
    <w:rsid w:val="00A449FA"/>
    <w:rsid w:val="00AA4FB3"/>
    <w:rsid w:val="00AF6F6D"/>
    <w:rsid w:val="00B044A9"/>
    <w:rsid w:val="00B31AAE"/>
    <w:rsid w:val="00B86C96"/>
    <w:rsid w:val="00B920EA"/>
    <w:rsid w:val="00BD7DF4"/>
    <w:rsid w:val="00BE7300"/>
    <w:rsid w:val="00C00381"/>
    <w:rsid w:val="00C06F4C"/>
    <w:rsid w:val="00C15DE2"/>
    <w:rsid w:val="00C27A9D"/>
    <w:rsid w:val="00C70D1D"/>
    <w:rsid w:val="00C81E6C"/>
    <w:rsid w:val="00CE4EA3"/>
    <w:rsid w:val="00D0390B"/>
    <w:rsid w:val="00D15C03"/>
    <w:rsid w:val="00D223EB"/>
    <w:rsid w:val="00D2430F"/>
    <w:rsid w:val="00D8557D"/>
    <w:rsid w:val="00DB2EBA"/>
    <w:rsid w:val="00DE130A"/>
    <w:rsid w:val="00E026DF"/>
    <w:rsid w:val="00E21186"/>
    <w:rsid w:val="00E466A5"/>
    <w:rsid w:val="00E844EA"/>
    <w:rsid w:val="00EB7CC0"/>
    <w:rsid w:val="00EC2D1B"/>
    <w:rsid w:val="00ED3652"/>
    <w:rsid w:val="00EF0455"/>
    <w:rsid w:val="00EF0B66"/>
    <w:rsid w:val="00EF6A4D"/>
    <w:rsid w:val="00F10E15"/>
    <w:rsid w:val="00F21F2D"/>
    <w:rsid w:val="00F340AF"/>
    <w:rsid w:val="00F43C65"/>
    <w:rsid w:val="00F8207E"/>
    <w:rsid w:val="00FA07A7"/>
    <w:rsid w:val="00FD6044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B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B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6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Верхний колонтитул Знак"/>
    <w:aliases w:val="ВерхКолонтитул Знак,Знак4 Знак"/>
    <w:basedOn w:val="a0"/>
    <w:link w:val="a8"/>
    <w:uiPriority w:val="99"/>
    <w:semiHidden/>
    <w:locked/>
    <w:rsid w:val="002A416B"/>
    <w:rPr>
      <w:rFonts w:ascii="Times New Roman" w:hAnsi="Times New Roman" w:cs="Times New Roman"/>
    </w:rPr>
  </w:style>
  <w:style w:type="paragraph" w:styleId="a8">
    <w:name w:val="header"/>
    <w:aliases w:val="ВерхКолонтитул,Знак4"/>
    <w:basedOn w:val="a"/>
    <w:link w:val="a7"/>
    <w:uiPriority w:val="99"/>
    <w:semiHidden/>
    <w:unhideWhenUsed/>
    <w:rsid w:val="002A416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Верхний колонтитул Знак1"/>
    <w:aliases w:val="ВерхКолонтитул Знак1,Знак4 Знак1"/>
    <w:basedOn w:val="a0"/>
    <w:uiPriority w:val="99"/>
    <w:semiHidden/>
    <w:rsid w:val="002A416B"/>
  </w:style>
  <w:style w:type="paragraph" w:styleId="a9">
    <w:name w:val="footer"/>
    <w:basedOn w:val="a"/>
    <w:link w:val="aa"/>
    <w:uiPriority w:val="99"/>
    <w:semiHidden/>
    <w:unhideWhenUsed/>
    <w:rsid w:val="002A41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A416B"/>
    <w:rPr>
      <w:rFonts w:ascii="Calibri" w:eastAsia="Times New Roman" w:hAnsi="Calibri" w:cs="Times New Roman"/>
      <w:lang w:val="en-US" w:eastAsia="en-US"/>
    </w:rPr>
  </w:style>
  <w:style w:type="paragraph" w:customStyle="1" w:styleId="Style1">
    <w:name w:val="Style1"/>
    <w:basedOn w:val="a"/>
    <w:rsid w:val="002A416B"/>
    <w:pPr>
      <w:widowControl w:val="0"/>
      <w:autoSpaceDE w:val="0"/>
      <w:autoSpaceDN w:val="0"/>
      <w:adjustRightInd w:val="0"/>
      <w:spacing w:after="0"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character" w:customStyle="1" w:styleId="FontStyle12">
    <w:name w:val="Font Style12"/>
    <w:basedOn w:val="a0"/>
    <w:rsid w:val="002A416B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2A416B"/>
    <w:rPr>
      <w:rFonts w:ascii="MS Reference Sans Serif" w:hAnsi="MS Reference Sans Serif" w:cs="MS Reference Sans Serif" w:hint="default"/>
      <w:b/>
      <w:bCs/>
      <w:sz w:val="30"/>
      <w:szCs w:val="30"/>
    </w:rPr>
  </w:style>
  <w:style w:type="character" w:customStyle="1" w:styleId="FontStyle18">
    <w:name w:val="Font Style18"/>
    <w:basedOn w:val="a0"/>
    <w:rsid w:val="002A416B"/>
    <w:rPr>
      <w:rFonts w:ascii="MS Reference Sans Serif" w:hAnsi="MS Reference Sans Serif" w:cs="MS Reference Sans Serif" w:hint="default"/>
      <w:sz w:val="20"/>
      <w:szCs w:val="20"/>
    </w:rPr>
  </w:style>
  <w:style w:type="paragraph" w:styleId="ab">
    <w:name w:val="No Spacing"/>
    <w:uiPriority w:val="1"/>
    <w:qFormat/>
    <w:rsid w:val="00051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Межевой</Company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</dc:creator>
  <cp:keywords/>
  <dc:description/>
  <cp:lastModifiedBy>VIP</cp:lastModifiedBy>
  <cp:revision>12</cp:revision>
  <cp:lastPrinted>2016-11-18T03:21:00Z</cp:lastPrinted>
  <dcterms:created xsi:type="dcterms:W3CDTF">2016-11-16T06:47:00Z</dcterms:created>
  <dcterms:modified xsi:type="dcterms:W3CDTF">2016-11-18T03:22:00Z</dcterms:modified>
</cp:coreProperties>
</file>